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74F35" w14:textId="77777777" w:rsidR="00D63FDA" w:rsidRPr="00D73F7B" w:rsidRDefault="00D63FDA" w:rsidP="0037106F">
      <w:pPr>
        <w:pStyle w:val="Title"/>
      </w:pPr>
      <w:r w:rsidRPr="00D73F7B">
        <w:t>DEFINITIONS</w:t>
      </w:r>
    </w:p>
    <w:p w14:paraId="4F368908" w14:textId="3E6C3DCC" w:rsidR="00D63FDA" w:rsidRPr="00DB413D" w:rsidRDefault="00D63FDA" w:rsidP="004C3175">
      <w:pPr>
        <w:pStyle w:val="Subtitle"/>
      </w:pPr>
      <w:r w:rsidRPr="00DB413D">
        <w:t xml:space="preserve">This defines the major terms in your employee benefits package as of </w:t>
      </w:r>
      <w:r>
        <w:t>January</w:t>
      </w:r>
      <w:r w:rsidRPr="00DB413D">
        <w:t xml:space="preserve"> 1, </w:t>
      </w:r>
      <w:r w:rsidR="0028767D">
        <w:t>202</w:t>
      </w:r>
      <w:r w:rsidR="0021175F">
        <w:t>6</w:t>
      </w:r>
      <w:r w:rsidRPr="00DB413D">
        <w:t xml:space="preserve">. For a complete description of all applicable definitions of terms, please refer to </w:t>
      </w:r>
      <w:r>
        <w:t>the</w:t>
      </w:r>
      <w:r w:rsidRPr="00DB413D">
        <w:t xml:space="preserve"> plan</w:t>
      </w:r>
      <w:r>
        <w:t>s’</w:t>
      </w:r>
      <w:r w:rsidRPr="00DB413D">
        <w:t xml:space="preserve"> legal documents.</w:t>
      </w:r>
      <w:r w:rsidRPr="000D10D4">
        <w:t xml:space="preserve"> </w:t>
      </w:r>
      <w:r>
        <w:t>If there is any contradiction between terms, the definition in the applicable plan document will govern.</w:t>
      </w:r>
    </w:p>
    <w:p w14:paraId="1A7FE5CD" w14:textId="77777777" w:rsidR="00D63FDA" w:rsidRDefault="00D63FDA" w:rsidP="005D0DBF">
      <w:pPr>
        <w:pStyle w:val="Heading3"/>
      </w:pPr>
      <w:r w:rsidRPr="00CA4D65">
        <w:t xml:space="preserve">Accelerated </w:t>
      </w:r>
      <w:r>
        <w:t>d</w:t>
      </w:r>
      <w:r w:rsidRPr="00CA4D65">
        <w:t xml:space="preserve">eath </w:t>
      </w:r>
      <w:r>
        <w:t>b</w:t>
      </w:r>
      <w:r w:rsidRPr="00CA4D65">
        <w:t>enefit</w:t>
      </w:r>
    </w:p>
    <w:p w14:paraId="379FA60B" w14:textId="77777777" w:rsidR="00D63FDA" w:rsidRPr="003C4102" w:rsidRDefault="00D63FDA" w:rsidP="00CA4D65">
      <w:r w:rsidRPr="00CA4D65">
        <w:rPr>
          <w:rStyle w:val="Emphasis"/>
        </w:rPr>
        <w:t>Group Term Life</w:t>
      </w:r>
      <w:r>
        <w:rPr>
          <w:rStyle w:val="Emphasis"/>
        </w:rPr>
        <w:t xml:space="preserve"> Plan</w:t>
      </w:r>
      <w:r w:rsidRPr="00CA4D65">
        <w:rPr>
          <w:rStyle w:val="Emphasis"/>
        </w:rPr>
        <w:t>.</w:t>
      </w:r>
      <w:r>
        <w:t xml:space="preserve"> </w:t>
      </w:r>
      <w:r w:rsidRPr="003C4102">
        <w:t xml:space="preserve">A basic benefit available before </w:t>
      </w:r>
      <w:r>
        <w:t>the participant</w:t>
      </w:r>
      <w:r w:rsidRPr="003C4102">
        <w:t xml:space="preserve"> die</w:t>
      </w:r>
      <w:r>
        <w:t>s</w:t>
      </w:r>
      <w:r w:rsidRPr="003C4102">
        <w:t xml:space="preserve"> if </w:t>
      </w:r>
      <w:r>
        <w:t>he or she</w:t>
      </w:r>
      <w:r w:rsidRPr="003C4102">
        <w:t xml:space="preserve"> </w:t>
      </w:r>
      <w:r>
        <w:t>is</w:t>
      </w:r>
      <w:r w:rsidRPr="003C4102">
        <w:t xml:space="preserve"> an active or disabled employee with a life expectancy of six months or less.</w:t>
      </w:r>
    </w:p>
    <w:p w14:paraId="02B1D7C0" w14:textId="77777777" w:rsidR="00D63FDA" w:rsidRDefault="00D63FDA" w:rsidP="005D0DBF">
      <w:pPr>
        <w:pStyle w:val="Heading3"/>
      </w:pPr>
      <w:r w:rsidRPr="00942DC4">
        <w:t>Accident</w:t>
      </w:r>
    </w:p>
    <w:p w14:paraId="7BAE834A" w14:textId="77777777" w:rsidR="00D63FDA" w:rsidRDefault="00D63FDA" w:rsidP="003C4102">
      <w:r w:rsidRPr="00B35B4B">
        <w:t>A single, unpremeditated event of violent and external means that</w:t>
      </w:r>
    </w:p>
    <w:p w14:paraId="70EFA3F8" w14:textId="77777777" w:rsidR="00D63FDA" w:rsidRDefault="00D63FDA" w:rsidP="008D57E5">
      <w:pPr>
        <w:pStyle w:val="Bullet"/>
      </w:pPr>
      <w:r w:rsidRPr="00B35B4B">
        <w:t>happens suddenly, without intent or design;</w:t>
      </w:r>
    </w:p>
    <w:p w14:paraId="34725C34" w14:textId="77777777" w:rsidR="00D63FDA" w:rsidRDefault="00D63FDA" w:rsidP="008D57E5">
      <w:pPr>
        <w:pStyle w:val="Bullet"/>
      </w:pPr>
      <w:r w:rsidRPr="00B35B4B">
        <w:t>is unexpected, unusual, unforeseen;</w:t>
      </w:r>
    </w:p>
    <w:p w14:paraId="2247FB27" w14:textId="77777777" w:rsidR="00D63FDA" w:rsidRDefault="00D63FDA" w:rsidP="008D57E5">
      <w:pPr>
        <w:pStyle w:val="Bullet"/>
      </w:pPr>
      <w:r w:rsidRPr="00B35B4B">
        <w:t>is identifiable as to time and place; and</w:t>
      </w:r>
    </w:p>
    <w:p w14:paraId="3E7ACCDA" w14:textId="77777777" w:rsidR="00D63FDA" w:rsidRPr="00B35B4B" w:rsidRDefault="00D63FDA" w:rsidP="008D57E5">
      <w:pPr>
        <w:pStyle w:val="Bullet"/>
      </w:pPr>
      <w:r w:rsidRPr="00B35B4B">
        <w:t>is not the result of illness.</w:t>
      </w:r>
    </w:p>
    <w:p w14:paraId="08119E31" w14:textId="77777777" w:rsidR="00D63FDA" w:rsidRDefault="00D63FDA" w:rsidP="005D0DBF">
      <w:pPr>
        <w:pStyle w:val="Heading3"/>
      </w:pPr>
      <w:r w:rsidRPr="00942DC4">
        <w:t xml:space="preserve">Active </w:t>
      </w:r>
      <w:r>
        <w:t>e</w:t>
      </w:r>
      <w:r w:rsidRPr="00942DC4">
        <w:t>mployee</w:t>
      </w:r>
    </w:p>
    <w:p w14:paraId="26EE6CDC" w14:textId="77777777" w:rsidR="00D63FDA" w:rsidRPr="00B35B4B" w:rsidRDefault="00D63FDA" w:rsidP="003C4102">
      <w:r w:rsidRPr="00B35B4B">
        <w:t>A person currently employed by a participating employer.</w:t>
      </w:r>
    </w:p>
    <w:p w14:paraId="23D2EA19" w14:textId="77777777" w:rsidR="00D63FDA" w:rsidRDefault="00D63FDA" w:rsidP="005D0DBF">
      <w:pPr>
        <w:pStyle w:val="Heading3"/>
      </w:pPr>
      <w:r w:rsidRPr="00942DC4">
        <w:t>Acute</w:t>
      </w:r>
    </w:p>
    <w:p w14:paraId="6D6B8111" w14:textId="77777777" w:rsidR="00D63FDA" w:rsidRPr="00B35B4B" w:rsidRDefault="00D63FDA" w:rsidP="003C4102">
      <w:r w:rsidRPr="00B35B4B">
        <w:t>Having rapid onset, severe symptoms, and a short course.</w:t>
      </w:r>
    </w:p>
    <w:p w14:paraId="50436E06" w14:textId="77777777" w:rsidR="00D63FDA" w:rsidRDefault="00D63FDA" w:rsidP="005D0DBF">
      <w:pPr>
        <w:pStyle w:val="Heading3"/>
      </w:pPr>
      <w:r w:rsidRPr="00942DC4">
        <w:t>Affidavit</w:t>
      </w:r>
    </w:p>
    <w:p w14:paraId="45E0B7F8" w14:textId="77777777" w:rsidR="00D63FDA" w:rsidRPr="00B35B4B" w:rsidRDefault="00D63FDA" w:rsidP="003C4102">
      <w:r w:rsidRPr="00B35B4B">
        <w:t>A statement written and sworn to in the presence of someone authorized to administer an oath, such as a notary public.</w:t>
      </w:r>
    </w:p>
    <w:p w14:paraId="58FE6C20" w14:textId="77777777" w:rsidR="00D63FDA" w:rsidRDefault="00D63FDA" w:rsidP="005D0DBF">
      <w:pPr>
        <w:pStyle w:val="Heading3"/>
      </w:pPr>
      <w:r w:rsidRPr="00942DC4">
        <w:t xml:space="preserve">Allowable </w:t>
      </w:r>
      <w:r>
        <w:t>a</w:t>
      </w:r>
      <w:r w:rsidRPr="00942DC4">
        <w:t>mount</w:t>
      </w:r>
    </w:p>
    <w:p w14:paraId="3386E8F5" w14:textId="77777777" w:rsidR="00D63FDA" w:rsidRDefault="00D63FDA" w:rsidP="003C4102">
      <w:r w:rsidRPr="00B35B4B">
        <w:t>The maximum health benefit for a covered medical or dental procedure</w:t>
      </w:r>
      <w:r>
        <w:t>,</w:t>
      </w:r>
      <w:r w:rsidRPr="00B35B4B">
        <w:t xml:space="preserve"> establishe</w:t>
      </w:r>
      <w:r>
        <w:t>d</w:t>
      </w:r>
      <w:r w:rsidRPr="00B35B4B">
        <w:t xml:space="preserve"> </w:t>
      </w:r>
      <w:r>
        <w:t xml:space="preserve">by the plan administrator </w:t>
      </w:r>
      <w:r w:rsidRPr="00B35B4B">
        <w:t>after considering</w:t>
      </w:r>
      <w:r>
        <w:t>, among other factors,</w:t>
      </w:r>
    </w:p>
    <w:p w14:paraId="59A3D6F8" w14:textId="77777777" w:rsidR="00D63FDA" w:rsidRPr="006762AD" w:rsidRDefault="00D63FDA" w:rsidP="008D57E5">
      <w:pPr>
        <w:pStyle w:val="Bullet"/>
      </w:pPr>
      <w:r w:rsidRPr="006762AD">
        <w:t>the complexity of the services,</w:t>
      </w:r>
    </w:p>
    <w:p w14:paraId="7D7ACB5F" w14:textId="77777777" w:rsidR="00D63FDA" w:rsidRPr="006762AD" w:rsidRDefault="00D63FDA" w:rsidP="008D57E5">
      <w:pPr>
        <w:pStyle w:val="Bullet"/>
      </w:pPr>
      <w:r w:rsidRPr="006762AD">
        <w:t>the degree of skill needed to provide the services,</w:t>
      </w:r>
    </w:p>
    <w:p w14:paraId="6AD8EF33" w14:textId="77777777" w:rsidR="00D63FDA" w:rsidRPr="006762AD" w:rsidRDefault="00D63FDA" w:rsidP="008D57E5">
      <w:pPr>
        <w:pStyle w:val="Bullet"/>
      </w:pPr>
      <w:r w:rsidRPr="006762AD">
        <w:t>the medical provider’s specialty,</w:t>
      </w:r>
    </w:p>
    <w:p w14:paraId="1F5D62C1" w14:textId="77777777" w:rsidR="00D63FDA" w:rsidRPr="006762AD" w:rsidRDefault="00D63FDA" w:rsidP="008D57E5">
      <w:pPr>
        <w:pStyle w:val="Bullet"/>
      </w:pPr>
      <w:r w:rsidRPr="006762AD">
        <w:t>the range of services provided by the facility or provider, and</w:t>
      </w:r>
    </w:p>
    <w:p w14:paraId="5CA236E4" w14:textId="77777777" w:rsidR="00D63FDA" w:rsidRPr="006762AD" w:rsidRDefault="00D63FDA" w:rsidP="008D57E5">
      <w:pPr>
        <w:pStyle w:val="Bullet"/>
      </w:pPr>
      <w:r w:rsidRPr="006762AD">
        <w:t>the prevailing charge in the same geographical area for that service.</w:t>
      </w:r>
    </w:p>
    <w:p w14:paraId="5620AC2F" w14:textId="77777777" w:rsidR="00D63FDA" w:rsidRDefault="00D63FDA" w:rsidP="005D0DBF">
      <w:pPr>
        <w:pStyle w:val="Heading3"/>
      </w:pPr>
      <w:r w:rsidRPr="00942DC4">
        <w:lastRenderedPageBreak/>
        <w:t xml:space="preserve">Alternate </w:t>
      </w:r>
      <w:r>
        <w:t>p</w:t>
      </w:r>
      <w:r w:rsidRPr="00942DC4">
        <w:t>ayee</w:t>
      </w:r>
    </w:p>
    <w:p w14:paraId="3E7A5B5E" w14:textId="77777777" w:rsidR="00D63FDA" w:rsidRPr="00B35B4B" w:rsidRDefault="00D63FDA" w:rsidP="003C4102">
      <w:r>
        <w:t>A</w:t>
      </w:r>
      <w:r w:rsidRPr="00B35B4B">
        <w:t xml:space="preserve"> spouse, former spouse, child, or other dependent awarded benefits through a </w:t>
      </w:r>
      <w:r>
        <w:t xml:space="preserve">qualified </w:t>
      </w:r>
      <w:r w:rsidRPr="00B35B4B">
        <w:t>domestic relations order, including a divorce decree.</w:t>
      </w:r>
    </w:p>
    <w:p w14:paraId="77100C3F" w14:textId="77777777" w:rsidR="00D63FDA" w:rsidRDefault="00D63FDA" w:rsidP="005D0DBF">
      <w:pPr>
        <w:pStyle w:val="Heading3"/>
      </w:pPr>
      <w:r w:rsidRPr="00685B71">
        <w:t>Annual</w:t>
      </w:r>
      <w:r w:rsidRPr="00942DC4">
        <w:t xml:space="preserve"> </w:t>
      </w:r>
      <w:r>
        <w:t>m</w:t>
      </w:r>
      <w:r w:rsidRPr="00942DC4">
        <w:t xml:space="preserve">aximum </w:t>
      </w:r>
      <w:r>
        <w:t>b</w:t>
      </w:r>
      <w:r w:rsidRPr="00942DC4">
        <w:t>enefit</w:t>
      </w:r>
    </w:p>
    <w:p w14:paraId="3DB2CAB1" w14:textId="77777777" w:rsidR="00D63FDA" w:rsidRPr="00B35B4B" w:rsidRDefault="00D63FDA" w:rsidP="003C4102">
      <w:r w:rsidRPr="00B35B4B">
        <w:t xml:space="preserve">The maximum benefit payable in a calendar year for </w:t>
      </w:r>
      <w:r>
        <w:t>a participant</w:t>
      </w:r>
      <w:r w:rsidRPr="00B35B4B">
        <w:t xml:space="preserve"> and each eligible dependent.</w:t>
      </w:r>
    </w:p>
    <w:p w14:paraId="0F16C13E" w14:textId="77777777" w:rsidR="00D63FDA" w:rsidRDefault="00D63FDA" w:rsidP="005D0DBF">
      <w:pPr>
        <w:pStyle w:val="Heading3"/>
      </w:pPr>
      <w:r w:rsidRPr="00CA4D65">
        <w:t xml:space="preserve">Annual </w:t>
      </w:r>
      <w:r>
        <w:t>m</w:t>
      </w:r>
      <w:r w:rsidRPr="00CA4D65">
        <w:t xml:space="preserve">aximum </w:t>
      </w:r>
      <w:r>
        <w:t>c</w:t>
      </w:r>
      <w:r w:rsidRPr="00CA4D65">
        <w:t xml:space="preserve">ontribution </w:t>
      </w:r>
      <w:r>
        <w:t>l</w:t>
      </w:r>
      <w:r w:rsidRPr="00CA4D65">
        <w:t>imit</w:t>
      </w:r>
    </w:p>
    <w:p w14:paraId="7700324D" w14:textId="77777777" w:rsidR="00D63FDA" w:rsidRPr="005E48A4" w:rsidRDefault="00D63FDA" w:rsidP="00CA4D65">
      <w:r>
        <w:t xml:space="preserve">The most a participant can contribute to </w:t>
      </w:r>
      <w:r w:rsidRPr="00685B71">
        <w:t>savings plans</w:t>
      </w:r>
      <w:r>
        <w:t xml:space="preserve"> </w:t>
      </w:r>
      <w:r w:rsidRPr="00685B71">
        <w:t>annual</w:t>
      </w:r>
      <w:r>
        <w:t>ly</w:t>
      </w:r>
      <w:r w:rsidRPr="00685B71">
        <w:t xml:space="preserve">, </w:t>
      </w:r>
      <w:r w:rsidRPr="005E48A4">
        <w:t xml:space="preserve">as determined by law. </w:t>
      </w:r>
      <w:r>
        <w:t>I</w:t>
      </w:r>
      <w:r w:rsidRPr="005E48A4">
        <w:t>ncludes before-tax, after-tax, Roth, and employer-matching contributions.</w:t>
      </w:r>
    </w:p>
    <w:p w14:paraId="5D969873" w14:textId="77777777" w:rsidR="00D63FDA" w:rsidRDefault="00D63FDA" w:rsidP="005D0DBF">
      <w:pPr>
        <w:pStyle w:val="Heading3"/>
      </w:pPr>
      <w:r w:rsidRPr="00CA4D65">
        <w:t xml:space="preserve">Annual </w:t>
      </w:r>
      <w:r>
        <w:t>s</w:t>
      </w:r>
      <w:r w:rsidRPr="00CA4D65">
        <w:t>alary</w:t>
      </w:r>
    </w:p>
    <w:p w14:paraId="756363F1" w14:textId="77777777" w:rsidR="00D63FDA" w:rsidRPr="005E48A4" w:rsidRDefault="00D63FDA" w:rsidP="00CA4D65">
      <w:r w:rsidRPr="00685B71">
        <w:t xml:space="preserve">The amount of compensation </w:t>
      </w:r>
      <w:r>
        <w:t>a participant</w:t>
      </w:r>
      <w:r w:rsidRPr="00685B71">
        <w:t xml:space="preserve"> rece</w:t>
      </w:r>
      <w:r w:rsidRPr="005E48A4">
        <w:t>ive</w:t>
      </w:r>
      <w:r>
        <w:t>s</w:t>
      </w:r>
      <w:r w:rsidRPr="005E48A4">
        <w:t xml:space="preserve"> during the calendar year, as reported by </w:t>
      </w:r>
      <w:r>
        <w:t>his or her</w:t>
      </w:r>
      <w:r w:rsidRPr="005E48A4">
        <w:t xml:space="preserve"> employer.</w:t>
      </w:r>
    </w:p>
    <w:p w14:paraId="00FE1189" w14:textId="77777777" w:rsidR="00D63FDA" w:rsidRDefault="00D63FDA" w:rsidP="005D0DBF">
      <w:pPr>
        <w:pStyle w:val="Heading3"/>
      </w:pPr>
      <w:r w:rsidRPr="00942DC4">
        <w:t>Annuity</w:t>
      </w:r>
    </w:p>
    <w:p w14:paraId="2DF36759" w14:textId="77777777" w:rsidR="00D63FDA" w:rsidRPr="00B35B4B" w:rsidRDefault="00D63FDA" w:rsidP="003C4102">
      <w:r w:rsidRPr="00CA4D65">
        <w:rPr>
          <w:rStyle w:val="Emphasis"/>
        </w:rPr>
        <w:t>Master Retirement Plan.</w:t>
      </w:r>
      <w:r w:rsidRPr="00B35B4B">
        <w:t xml:space="preserve"> </w:t>
      </w:r>
      <w:r>
        <w:t>R</w:t>
      </w:r>
      <w:r w:rsidRPr="00B35B4B">
        <w:t>egular income paid at fixed intervals.</w:t>
      </w:r>
    </w:p>
    <w:p w14:paraId="6DD08C1C" w14:textId="77777777" w:rsidR="00D63FDA" w:rsidRDefault="00D63FDA" w:rsidP="005D0DBF">
      <w:pPr>
        <w:pStyle w:val="Heading3"/>
      </w:pPr>
      <w:r w:rsidRPr="00942DC4">
        <w:t xml:space="preserve">Annuity </w:t>
      </w:r>
      <w:r>
        <w:t>c</w:t>
      </w:r>
      <w:r w:rsidRPr="00942DC4">
        <w:t xml:space="preserve">onversion </w:t>
      </w:r>
      <w:r>
        <w:t>f</w:t>
      </w:r>
      <w:r w:rsidRPr="00942DC4">
        <w:t>actor</w:t>
      </w:r>
    </w:p>
    <w:p w14:paraId="749BFE26" w14:textId="3CF18DB8" w:rsidR="00D63FDA" w:rsidRPr="00B35B4B" w:rsidRDefault="00D63FDA" w:rsidP="003C4102">
      <w:r w:rsidRPr="00CA4D65">
        <w:rPr>
          <w:rStyle w:val="Emphasis"/>
        </w:rPr>
        <w:t>Master Retirement Plan.</w:t>
      </w:r>
      <w:r w:rsidRPr="00B35B4B">
        <w:t xml:space="preserve"> </w:t>
      </w:r>
      <w:r>
        <w:t>M</w:t>
      </w:r>
      <w:r w:rsidRPr="00B35B4B">
        <w:t xml:space="preserve">athematical factor </w:t>
      </w:r>
      <w:r>
        <w:t>c</w:t>
      </w:r>
      <w:r w:rsidRPr="00B35B4B">
        <w:t xml:space="preserve">alculated using mortality tables </w:t>
      </w:r>
      <w:r>
        <w:t xml:space="preserve">and </w:t>
      </w:r>
      <w:r w:rsidRPr="00B35B4B">
        <w:t xml:space="preserve">used to convert the </w:t>
      </w:r>
      <w:r w:rsidR="008D57E5" w:rsidRPr="00BA2D7F">
        <w:t>standard benefit</w:t>
      </w:r>
      <w:r w:rsidRPr="00B35B4B">
        <w:t xml:space="preserve"> to other annuity options.</w:t>
      </w:r>
    </w:p>
    <w:p w14:paraId="1F71F6A9" w14:textId="77777777" w:rsidR="00D63FDA" w:rsidRDefault="00D63FDA" w:rsidP="005D0DBF">
      <w:pPr>
        <w:pStyle w:val="Heading3"/>
      </w:pPr>
      <w:r w:rsidRPr="00942DC4">
        <w:t xml:space="preserve">Annuity </w:t>
      </w:r>
      <w:r>
        <w:t>s</w:t>
      </w:r>
      <w:r w:rsidRPr="00942DC4">
        <w:t xml:space="preserve">tarting </w:t>
      </w:r>
      <w:r>
        <w:t>d</w:t>
      </w:r>
      <w:r w:rsidRPr="00942DC4">
        <w:t>ate</w:t>
      </w:r>
    </w:p>
    <w:p w14:paraId="721078CC" w14:textId="77777777" w:rsidR="00D63FDA" w:rsidRPr="00B35B4B" w:rsidRDefault="00D63FDA" w:rsidP="003C4102">
      <w:r w:rsidRPr="00B35B4B">
        <w:t>The date annuity payments begin.</w:t>
      </w:r>
    </w:p>
    <w:p w14:paraId="7CF72E48" w14:textId="77777777" w:rsidR="00D63FDA" w:rsidRDefault="00D63FDA" w:rsidP="005D0DBF">
      <w:pPr>
        <w:pStyle w:val="Heading3"/>
      </w:pPr>
      <w:r w:rsidRPr="00942DC4">
        <w:t>Appeal</w:t>
      </w:r>
    </w:p>
    <w:p w14:paraId="31B769E2" w14:textId="77777777" w:rsidR="00D63FDA" w:rsidRPr="00B35B4B" w:rsidRDefault="00D63FDA" w:rsidP="003C4102">
      <w:r w:rsidRPr="00B35B4B">
        <w:t xml:space="preserve">A formal written request </w:t>
      </w:r>
      <w:r>
        <w:t>a participant</w:t>
      </w:r>
      <w:r w:rsidRPr="00B35B4B">
        <w:t xml:space="preserve"> file</w:t>
      </w:r>
      <w:r>
        <w:t>s</w:t>
      </w:r>
      <w:r w:rsidRPr="00B35B4B">
        <w:t xml:space="preserve"> </w:t>
      </w:r>
      <w:r>
        <w:t>to request</w:t>
      </w:r>
      <w:r w:rsidRPr="00B35B4B">
        <w:t xml:space="preserve"> reconsider</w:t>
      </w:r>
      <w:r>
        <w:t>ation of</w:t>
      </w:r>
      <w:r w:rsidRPr="00B35B4B">
        <w:t xml:space="preserve"> an adverse benefit decision.</w:t>
      </w:r>
    </w:p>
    <w:p w14:paraId="6465C1F7" w14:textId="77777777" w:rsidR="00D63FDA" w:rsidRDefault="00D63FDA" w:rsidP="005D0DBF">
      <w:pPr>
        <w:pStyle w:val="Heading3"/>
      </w:pPr>
      <w:r w:rsidRPr="00942DC4">
        <w:t xml:space="preserve">Asset </w:t>
      </w:r>
      <w:r>
        <w:t>d</w:t>
      </w:r>
      <w:r w:rsidRPr="00942DC4">
        <w:t>iversification</w:t>
      </w:r>
    </w:p>
    <w:p w14:paraId="2ECF09C8" w14:textId="77777777" w:rsidR="00D63FDA" w:rsidRPr="00B35B4B" w:rsidRDefault="00D63FDA" w:rsidP="003C4102">
      <w:r w:rsidRPr="00B35B4B">
        <w:t>A strategy of putting money in a variety of investment funds to reduce exposure to any single investment option’s risk.</w:t>
      </w:r>
    </w:p>
    <w:p w14:paraId="57B70A75" w14:textId="77777777" w:rsidR="00D63FDA" w:rsidRDefault="00D63FDA" w:rsidP="005D0DBF">
      <w:pPr>
        <w:pStyle w:val="Heading3"/>
      </w:pPr>
      <w:r w:rsidRPr="00CA4D65">
        <w:t xml:space="preserve">Audit </w:t>
      </w:r>
      <w:r>
        <w:t>r</w:t>
      </w:r>
      <w:r w:rsidRPr="00CA4D65">
        <w:t>eimbursement</w:t>
      </w:r>
    </w:p>
    <w:p w14:paraId="24190B50" w14:textId="77777777" w:rsidR="00D63FDA" w:rsidRPr="005E48A4" w:rsidRDefault="00D63FDA" w:rsidP="00CA4D65">
      <w:r>
        <w:t>The reward a participant receives after</w:t>
      </w:r>
      <w:r w:rsidRPr="005E48A4">
        <w:t xml:space="preserve"> find</w:t>
      </w:r>
      <w:r>
        <w:t>ing</w:t>
      </w:r>
      <w:r w:rsidRPr="005E48A4">
        <w:t xml:space="preserve"> and report</w:t>
      </w:r>
      <w:r>
        <w:t>ing</w:t>
      </w:r>
      <w:r w:rsidRPr="005E48A4">
        <w:t xml:space="preserve"> a</w:t>
      </w:r>
      <w:r>
        <w:t>n</w:t>
      </w:r>
      <w:r w:rsidRPr="005E48A4">
        <w:t xml:space="preserve"> overcharge on any medical or dental bills after claims are processed and paid</w:t>
      </w:r>
      <w:r>
        <w:t>, as long as</w:t>
      </w:r>
      <w:r w:rsidRPr="005E48A4">
        <w:t xml:space="preserve"> DMBA has not already discovered the error.</w:t>
      </w:r>
    </w:p>
    <w:p w14:paraId="6FD3C99C" w14:textId="77777777" w:rsidR="00D63FDA" w:rsidRDefault="00D63FDA" w:rsidP="005D0DBF">
      <w:pPr>
        <w:pStyle w:val="Heading3"/>
      </w:pPr>
      <w:r w:rsidRPr="00CA4D65">
        <w:t xml:space="preserve">Automatic </w:t>
      </w:r>
      <w:r>
        <w:t>e</w:t>
      </w:r>
      <w:r w:rsidRPr="00CA4D65">
        <w:t>nrollment</w:t>
      </w:r>
    </w:p>
    <w:p w14:paraId="2AEA65CD" w14:textId="77777777" w:rsidR="00D63FDA" w:rsidRPr="005E48A4" w:rsidRDefault="00D63FDA" w:rsidP="00CA4D65">
      <w:r w:rsidRPr="00CA4D65">
        <w:rPr>
          <w:rStyle w:val="Emphasis"/>
        </w:rPr>
        <w:t>Deseret 401(k) Plan.</w:t>
      </w:r>
      <w:r w:rsidRPr="005E48A4">
        <w:t xml:space="preserve"> </w:t>
      </w:r>
      <w:r>
        <w:t>A feature allowing an automatic contribution arrangement i</w:t>
      </w:r>
      <w:r w:rsidRPr="00685B71">
        <w:t xml:space="preserve">f </w:t>
      </w:r>
      <w:r>
        <w:t xml:space="preserve">a participant doesn’t </w:t>
      </w:r>
      <w:r w:rsidRPr="005E48A4">
        <w:t>enroll in or opt out of the plan</w:t>
      </w:r>
      <w:r w:rsidRPr="00685B71">
        <w:t xml:space="preserve"> within 30 days of </w:t>
      </w:r>
      <w:r>
        <w:t xml:space="preserve">becoming </w:t>
      </w:r>
      <w:r w:rsidRPr="00685B71">
        <w:t>eligibl</w:t>
      </w:r>
      <w:r>
        <w:t>e</w:t>
      </w:r>
      <w:r w:rsidRPr="005E48A4">
        <w:t>.</w:t>
      </w:r>
      <w:r>
        <w:t xml:space="preserve"> Participants who are automatically enrolled</w:t>
      </w:r>
      <w:r w:rsidRPr="005E48A4">
        <w:t xml:space="preserve"> may opt out</w:t>
      </w:r>
      <w:r w:rsidRPr="00B6567B">
        <w:t xml:space="preserve"> </w:t>
      </w:r>
      <w:r>
        <w:t>w</w:t>
      </w:r>
      <w:r w:rsidRPr="005E48A4">
        <w:t xml:space="preserve">ithin 90 days of </w:t>
      </w:r>
      <w:r>
        <w:t>their</w:t>
      </w:r>
      <w:r w:rsidRPr="005E48A4">
        <w:t xml:space="preserve"> first contribution and request a refund of </w:t>
      </w:r>
      <w:r>
        <w:t>their</w:t>
      </w:r>
      <w:r w:rsidRPr="005E48A4">
        <w:t xml:space="preserve"> contributions plus any gains</w:t>
      </w:r>
      <w:r>
        <w:t xml:space="preserve"> or minus any </w:t>
      </w:r>
      <w:r w:rsidRPr="005E48A4">
        <w:t>losses.</w:t>
      </w:r>
    </w:p>
    <w:p w14:paraId="7D503453" w14:textId="77777777" w:rsidR="00D63FDA" w:rsidRDefault="00D63FDA" w:rsidP="005D0DBF">
      <w:pPr>
        <w:pStyle w:val="Heading3"/>
      </w:pPr>
      <w:r w:rsidRPr="00942DC4">
        <w:lastRenderedPageBreak/>
        <w:t>Beneficiary</w:t>
      </w:r>
    </w:p>
    <w:p w14:paraId="08F43F9A" w14:textId="77777777" w:rsidR="00D63FDA" w:rsidRPr="00B35B4B" w:rsidRDefault="00D63FDA" w:rsidP="00685B71">
      <w:r w:rsidRPr="00CA4D65">
        <w:rPr>
          <w:rStyle w:val="Emphasis"/>
        </w:rPr>
        <w:t>Life benefit and retirement plans.</w:t>
      </w:r>
      <w:r>
        <w:t xml:space="preserve"> T</w:t>
      </w:r>
      <w:r w:rsidRPr="00B35B4B">
        <w:t>he person, persons, trust, or other entity name</w:t>
      </w:r>
      <w:r>
        <w:t>d</w:t>
      </w:r>
      <w:r w:rsidRPr="00B35B4B">
        <w:t xml:space="preserve"> to receive benefits </w:t>
      </w:r>
      <w:r>
        <w:t>upon the death of the participant</w:t>
      </w:r>
      <w:r w:rsidRPr="00B35B4B">
        <w:t xml:space="preserve">. </w:t>
      </w:r>
      <w:r>
        <w:t>M</w:t>
      </w:r>
      <w:r w:rsidRPr="00B35B4B">
        <w:t>ay be primary or alternate.</w:t>
      </w:r>
    </w:p>
    <w:p w14:paraId="1D38BCB5" w14:textId="77777777" w:rsidR="00D63FDA" w:rsidRPr="00B35B4B" w:rsidRDefault="00D63FDA" w:rsidP="00685B71">
      <w:r w:rsidRPr="00CA4D65">
        <w:rPr>
          <w:rStyle w:val="Emphasis"/>
        </w:rPr>
        <w:t>Medicare.</w:t>
      </w:r>
      <w:r w:rsidRPr="00B35B4B">
        <w:t xml:space="preserve"> </w:t>
      </w:r>
      <w:r>
        <w:t>T</w:t>
      </w:r>
      <w:r w:rsidRPr="00B35B4B">
        <w:t>he person who has health insurance through Medicare.</w:t>
      </w:r>
    </w:p>
    <w:p w14:paraId="24AC235A" w14:textId="77777777" w:rsidR="00D63FDA" w:rsidRDefault="00D63FDA" w:rsidP="005D0DBF">
      <w:pPr>
        <w:pStyle w:val="Heading3"/>
      </w:pPr>
      <w:r w:rsidRPr="00942DC4">
        <w:t xml:space="preserve">Benefit </w:t>
      </w:r>
      <w:r>
        <w:t>c</w:t>
      </w:r>
      <w:r w:rsidRPr="00942DC4">
        <w:t>alculation</w:t>
      </w:r>
    </w:p>
    <w:p w14:paraId="7AD504FD" w14:textId="77777777" w:rsidR="00D63FDA" w:rsidRPr="00B35B4B" w:rsidRDefault="00D63FDA" w:rsidP="00CA4D65">
      <w:r w:rsidRPr="00CA4D65">
        <w:rPr>
          <w:rStyle w:val="Emphasis"/>
        </w:rPr>
        <w:t>Master Retirement Plan.</w:t>
      </w:r>
      <w:r w:rsidRPr="00B35B4B">
        <w:t xml:space="preserve"> </w:t>
      </w:r>
      <w:r>
        <w:t>B</w:t>
      </w:r>
      <w:r w:rsidRPr="00B35B4B">
        <w:t>ased on</w:t>
      </w:r>
      <w:r>
        <w:t xml:space="preserve"> the participant’s</w:t>
      </w:r>
      <w:r w:rsidRPr="00B35B4B">
        <w:t xml:space="preserve"> age when benefits start,</w:t>
      </w:r>
      <w:r>
        <w:t xml:space="preserve"> the</w:t>
      </w:r>
      <w:r w:rsidRPr="00B35B4B">
        <w:t xml:space="preserve"> final average salary, and</w:t>
      </w:r>
      <w:r>
        <w:t xml:space="preserve"> </w:t>
      </w:r>
      <w:r w:rsidRPr="00B35B4B">
        <w:t>the benefit credit earned.</w:t>
      </w:r>
    </w:p>
    <w:p w14:paraId="592D612F" w14:textId="77777777" w:rsidR="00D63FDA" w:rsidRPr="00685B71" w:rsidRDefault="00D63FDA" w:rsidP="005D0DBF">
      <w:pPr>
        <w:pStyle w:val="Heading3"/>
      </w:pPr>
      <w:bookmarkStart w:id="0" w:name="_Benefit_credit"/>
      <w:bookmarkEnd w:id="0"/>
      <w:r w:rsidRPr="00CA4D65">
        <w:t xml:space="preserve">Benefit </w:t>
      </w:r>
      <w:r>
        <w:t>c</w:t>
      </w:r>
      <w:r w:rsidRPr="00CA4D65">
        <w:t>redit</w:t>
      </w:r>
    </w:p>
    <w:p w14:paraId="3CF62AE8" w14:textId="5B73B2AD" w:rsidR="00D63FDA" w:rsidRPr="005E48A4" w:rsidRDefault="00D63FDA" w:rsidP="00CA4D65">
      <w:r w:rsidRPr="00CA4D65">
        <w:rPr>
          <w:rStyle w:val="Emphasis"/>
        </w:rPr>
        <w:t>Master Retirement Plan.</w:t>
      </w:r>
      <w:r>
        <w:t xml:space="preserve"> U</w:t>
      </w:r>
      <w:r w:rsidRPr="005E48A4">
        <w:t xml:space="preserve">sed to calculate benefits. </w:t>
      </w:r>
      <w:r>
        <w:t>I</w:t>
      </w:r>
      <w:r w:rsidRPr="005E48A4">
        <w:t xml:space="preserve">ncludes </w:t>
      </w:r>
      <w:r>
        <w:t>the participant’s</w:t>
      </w:r>
      <w:r w:rsidRPr="005E48A4">
        <w:t xml:space="preserve"> eligible service in months, beginning at the later of age 21 or </w:t>
      </w:r>
      <w:r>
        <w:t>the</w:t>
      </w:r>
      <w:r w:rsidRPr="005E48A4">
        <w:t xml:space="preserve"> hire date, usually to a maximum of 396 months (33 years), earn</w:t>
      </w:r>
      <w:r>
        <w:t>ed</w:t>
      </w:r>
      <w:r w:rsidRPr="005E48A4">
        <w:t xml:space="preserve"> in an </w:t>
      </w:r>
      <w:r w:rsidR="008D57E5" w:rsidRPr="00BA2D7F">
        <w:t>eligible class of employment</w:t>
      </w:r>
      <w:r w:rsidRPr="005E48A4">
        <w:t xml:space="preserve">. See </w:t>
      </w:r>
      <w:r>
        <w:t xml:space="preserve">also </w:t>
      </w:r>
      <w:r w:rsidR="008D57E5" w:rsidRPr="00BA2D7F">
        <w:rPr>
          <w:rStyle w:val="Emphasis"/>
        </w:rPr>
        <w:t>Excluded class of employment</w:t>
      </w:r>
      <w:r w:rsidRPr="00685B71">
        <w:t>.</w:t>
      </w:r>
    </w:p>
    <w:p w14:paraId="4AD8D029" w14:textId="77777777" w:rsidR="00D63FDA" w:rsidRDefault="00D63FDA" w:rsidP="005D0DBF">
      <w:pPr>
        <w:pStyle w:val="Heading3"/>
      </w:pPr>
      <w:r w:rsidRPr="00CA4D65">
        <w:t xml:space="preserve">Benefit </w:t>
      </w:r>
      <w:r>
        <w:t>c</w:t>
      </w:r>
      <w:r w:rsidRPr="00CA4D65">
        <w:t xml:space="preserve">redit </w:t>
      </w:r>
      <w:r>
        <w:t>s</w:t>
      </w:r>
      <w:r w:rsidRPr="00CA4D65">
        <w:t xml:space="preserve">tart </w:t>
      </w:r>
      <w:r>
        <w:t>d</w:t>
      </w:r>
      <w:r w:rsidRPr="00CA4D65">
        <w:t>ate</w:t>
      </w:r>
    </w:p>
    <w:p w14:paraId="7AB6927A" w14:textId="77777777" w:rsidR="00D63FDA" w:rsidRPr="005E48A4" w:rsidRDefault="00D63FDA" w:rsidP="00CA4D65">
      <w:r w:rsidRPr="00CA4D65">
        <w:rPr>
          <w:rStyle w:val="Emphasis"/>
        </w:rPr>
        <w:t>Master Retirement Plan.</w:t>
      </w:r>
      <w:r>
        <w:t xml:space="preserve"> </w:t>
      </w:r>
      <w:r w:rsidRPr="005E48A4">
        <w:t xml:space="preserve">The date </w:t>
      </w:r>
      <w:r>
        <w:t>a participant</w:t>
      </w:r>
      <w:r w:rsidRPr="005E48A4">
        <w:t xml:space="preserve"> begin</w:t>
      </w:r>
      <w:r>
        <w:t>s</w:t>
      </w:r>
      <w:r w:rsidRPr="005E48A4">
        <w:t xml:space="preserve"> accruing credit for </w:t>
      </w:r>
      <w:r>
        <w:t xml:space="preserve">retirement </w:t>
      </w:r>
      <w:r w:rsidRPr="005E48A4">
        <w:t>benefits and other retiree benefits, if applicable.</w:t>
      </w:r>
    </w:p>
    <w:p w14:paraId="491E4D81" w14:textId="77777777" w:rsidR="00D63FDA" w:rsidRDefault="00D63FDA" w:rsidP="005D0DBF">
      <w:pPr>
        <w:pStyle w:val="Heading3"/>
      </w:pPr>
      <w:r w:rsidRPr="00942DC4">
        <w:t xml:space="preserve">Benefit </w:t>
      </w:r>
      <w:r>
        <w:t>s</w:t>
      </w:r>
      <w:r w:rsidRPr="00942DC4">
        <w:t xml:space="preserve">tart </w:t>
      </w:r>
      <w:r>
        <w:t>d</w:t>
      </w:r>
      <w:r w:rsidRPr="00942DC4">
        <w:t>ate</w:t>
      </w:r>
    </w:p>
    <w:p w14:paraId="2A901905" w14:textId="77777777" w:rsidR="00D63FDA" w:rsidRPr="00B35B4B" w:rsidRDefault="00D63FDA" w:rsidP="005E48A4">
      <w:r w:rsidRPr="00CA4D65">
        <w:rPr>
          <w:rStyle w:val="Emphasis"/>
        </w:rPr>
        <w:t>Master Retirement Plan.</w:t>
      </w:r>
      <w:r w:rsidRPr="00B35B4B">
        <w:t xml:space="preserve"> The date </w:t>
      </w:r>
      <w:r>
        <w:t>a participant</w:t>
      </w:r>
      <w:r w:rsidRPr="00B35B4B">
        <w:t xml:space="preserve"> receive</w:t>
      </w:r>
      <w:r>
        <w:t>s</w:t>
      </w:r>
      <w:r w:rsidRPr="00B35B4B">
        <w:t xml:space="preserve"> or should receive </w:t>
      </w:r>
      <w:r>
        <w:t>his or her</w:t>
      </w:r>
      <w:r w:rsidRPr="00B35B4B">
        <w:t xml:space="preserve"> first benefit payment.</w:t>
      </w:r>
    </w:p>
    <w:p w14:paraId="751C8F68" w14:textId="77777777" w:rsidR="00D63FDA" w:rsidRDefault="00D63FDA" w:rsidP="005D0DBF">
      <w:pPr>
        <w:pStyle w:val="Heading3"/>
      </w:pPr>
      <w:r w:rsidRPr="00942DC4">
        <w:t xml:space="preserve">Billed </w:t>
      </w:r>
      <w:r>
        <w:t>c</w:t>
      </w:r>
      <w:r w:rsidRPr="00942DC4">
        <w:t>harges</w:t>
      </w:r>
    </w:p>
    <w:p w14:paraId="63B68AA1" w14:textId="77777777" w:rsidR="00D63FDA" w:rsidRPr="00B35B4B" w:rsidRDefault="00D63FDA" w:rsidP="005E48A4">
      <w:r w:rsidRPr="00B35B4B">
        <w:t>The amount a healthcare provider bills for a particular medical service or item.</w:t>
      </w:r>
    </w:p>
    <w:p w14:paraId="6CF13A72" w14:textId="77777777" w:rsidR="00D63FDA" w:rsidRDefault="00D63FDA" w:rsidP="005D0DBF">
      <w:pPr>
        <w:pStyle w:val="Heading3"/>
      </w:pPr>
      <w:r w:rsidRPr="00942DC4">
        <w:t xml:space="preserve">Brain </w:t>
      </w:r>
      <w:r>
        <w:t>d</w:t>
      </w:r>
      <w:r w:rsidRPr="00942DC4">
        <w:t>eath</w:t>
      </w:r>
    </w:p>
    <w:p w14:paraId="7D5C2032" w14:textId="77777777" w:rsidR="00D63FDA" w:rsidRPr="00B35B4B" w:rsidRDefault="00D63FDA" w:rsidP="005E48A4">
      <w:r>
        <w:t>D</w:t>
      </w:r>
      <w:r w:rsidRPr="00B35B4B">
        <w:t>efined in detail according to criteria established by experts for use in U.S. hospitals. Criteria include, but are not limited to, bilateral absence of cerebral hemispheric and/or brain stem function documented by silent EEG and appropriate findings on detailed neurological exam. These findings must have occurred after excluding the possibility of reversible causes. Clinical evidence of brain death must be demonstrated on multiple exams over 12 to 24 hours, or else absent blood flow to the brain must be shown by brain scan or angiography.</w:t>
      </w:r>
    </w:p>
    <w:p w14:paraId="524C16DF" w14:textId="77777777" w:rsidR="00D63FDA" w:rsidRDefault="00D63FDA" w:rsidP="005D0DBF">
      <w:pPr>
        <w:pStyle w:val="Heading3"/>
      </w:pPr>
      <w:r w:rsidRPr="00942DC4">
        <w:t xml:space="preserve">Brand-name </w:t>
      </w:r>
      <w:r>
        <w:t>d</w:t>
      </w:r>
      <w:r w:rsidRPr="00942DC4">
        <w:t>rug</w:t>
      </w:r>
    </w:p>
    <w:p w14:paraId="4C165AD4" w14:textId="77777777" w:rsidR="00D63FDA" w:rsidRPr="00B35B4B" w:rsidRDefault="00D63FDA" w:rsidP="005E48A4">
      <w:r w:rsidRPr="00B35B4B">
        <w:t xml:space="preserve">A prescription </w:t>
      </w:r>
      <w:r>
        <w:t>medication</w:t>
      </w:r>
      <w:r w:rsidRPr="00B35B4B">
        <w:t xml:space="preserve"> marketed by the company that researched</w:t>
      </w:r>
      <w:r>
        <w:t>,</w:t>
      </w:r>
      <w:r w:rsidRPr="00B35B4B">
        <w:t xml:space="preserve"> developed</w:t>
      </w:r>
      <w:r>
        <w:t>, and</w:t>
      </w:r>
      <w:r w:rsidRPr="00B35B4B">
        <w:t xml:space="preserve"> manufacture</w:t>
      </w:r>
      <w:r>
        <w:t>d</w:t>
      </w:r>
      <w:r w:rsidRPr="00B35B4B">
        <w:t xml:space="preserve"> </w:t>
      </w:r>
      <w:r>
        <w:t>it</w:t>
      </w:r>
      <w:r w:rsidRPr="00B35B4B">
        <w:t xml:space="preserve">. </w:t>
      </w:r>
      <w:r>
        <w:t>Contains</w:t>
      </w:r>
      <w:r w:rsidRPr="00B35B4B">
        <w:t xml:space="preserve"> the same active-ingredient formula as the generic version manufactured and sold by </w:t>
      </w:r>
      <w:r>
        <w:t>an</w:t>
      </w:r>
      <w:r w:rsidRPr="00B35B4B">
        <w:t xml:space="preserve">other </w:t>
      </w:r>
      <w:r>
        <w:t>company</w:t>
      </w:r>
      <w:r w:rsidRPr="00B35B4B">
        <w:t xml:space="preserve"> after the patent expire</w:t>
      </w:r>
      <w:r>
        <w:t>s</w:t>
      </w:r>
      <w:r w:rsidRPr="00B35B4B">
        <w:t>.</w:t>
      </w:r>
    </w:p>
    <w:p w14:paraId="10A74D7C" w14:textId="77777777" w:rsidR="00D63FDA" w:rsidRDefault="00D63FDA" w:rsidP="005D0DBF">
      <w:pPr>
        <w:pStyle w:val="Heading3"/>
      </w:pPr>
      <w:r w:rsidRPr="00CA4D65">
        <w:t xml:space="preserve">Break in </w:t>
      </w:r>
      <w:r>
        <w:t>s</w:t>
      </w:r>
      <w:r w:rsidRPr="00CA4D65">
        <w:t>ervice</w:t>
      </w:r>
    </w:p>
    <w:p w14:paraId="7D54590C" w14:textId="77777777" w:rsidR="00D63FDA" w:rsidRPr="005E48A4" w:rsidRDefault="00D63FDA" w:rsidP="00CA4D65">
      <w:r w:rsidRPr="00CA4D65">
        <w:rPr>
          <w:rStyle w:val="Emphasis"/>
        </w:rPr>
        <w:t>Master Retirement Plan.</w:t>
      </w:r>
      <w:r>
        <w:t xml:space="preserve"> </w:t>
      </w:r>
      <w:r w:rsidRPr="005E48A4">
        <w:t>A break in employment with a participating employer that is long enough to cause all previous vesting and benefit credit to be lost.</w:t>
      </w:r>
    </w:p>
    <w:p w14:paraId="27E91ABF" w14:textId="77777777" w:rsidR="00D63FDA" w:rsidRDefault="00D63FDA" w:rsidP="005D0DBF">
      <w:pPr>
        <w:pStyle w:val="Heading3"/>
      </w:pPr>
      <w:r w:rsidRPr="00942DC4">
        <w:lastRenderedPageBreak/>
        <w:t xml:space="preserve">Case </w:t>
      </w:r>
      <w:r>
        <w:t>m</w:t>
      </w:r>
      <w:r w:rsidRPr="00942DC4">
        <w:t>anagement</w:t>
      </w:r>
    </w:p>
    <w:p w14:paraId="34B3CEC1" w14:textId="77777777" w:rsidR="00D63FDA" w:rsidRPr="00B35B4B" w:rsidRDefault="00D63FDA" w:rsidP="005E48A4">
      <w:r>
        <w:t>C</w:t>
      </w:r>
      <w:r w:rsidRPr="00B35B4B">
        <w:t xml:space="preserve">ollaborative process that promotes quality healthcare and cost-effective outcomes and provides a comprehensive plan of care and rehabilitation </w:t>
      </w:r>
      <w:r>
        <w:t>to</w:t>
      </w:r>
      <w:r w:rsidRPr="00B35B4B">
        <w:t xml:space="preserve"> enhance physical and mental health.</w:t>
      </w:r>
    </w:p>
    <w:p w14:paraId="710F92E2" w14:textId="77777777" w:rsidR="00D63FDA" w:rsidRDefault="00D63FDA" w:rsidP="005D0DBF">
      <w:pPr>
        <w:pStyle w:val="Heading3"/>
      </w:pPr>
      <w:r w:rsidRPr="00942DC4">
        <w:t xml:space="preserve">Catch-up </w:t>
      </w:r>
      <w:r>
        <w:t>c</w:t>
      </w:r>
      <w:r w:rsidRPr="00942DC4">
        <w:t>ontribution</w:t>
      </w:r>
    </w:p>
    <w:p w14:paraId="7D82E0F5" w14:textId="479D2DC3" w:rsidR="00D63FDA" w:rsidRPr="00B35B4B" w:rsidRDefault="00D63FDA" w:rsidP="005E48A4">
      <w:r w:rsidRPr="00CA4D65">
        <w:rPr>
          <w:rStyle w:val="Emphasis"/>
        </w:rPr>
        <w:t>Deseret 401(k) Plan.</w:t>
      </w:r>
      <w:r w:rsidRPr="00B35B4B">
        <w:t xml:space="preserve"> For employees </w:t>
      </w:r>
      <w:r w:rsidR="007304D8" w:rsidRPr="00B35B4B">
        <w:t>aged</w:t>
      </w:r>
      <w:r w:rsidRPr="00B35B4B">
        <w:t xml:space="preserve"> 50 and older, additional money beyond the normal limits that can be contributed.</w:t>
      </w:r>
    </w:p>
    <w:p w14:paraId="20FD16C2" w14:textId="77777777" w:rsidR="00D63FDA" w:rsidRPr="00B35B4B" w:rsidRDefault="00D63FDA" w:rsidP="005D0DBF">
      <w:pPr>
        <w:pStyle w:val="Heading3"/>
      </w:pPr>
      <w:r w:rsidRPr="00942DC4">
        <w:t>Centers for Medicare &amp; Medicaid Services (CMS)</w:t>
      </w:r>
    </w:p>
    <w:p w14:paraId="285EDEC7" w14:textId="77777777" w:rsidR="00D63FDA" w:rsidRPr="00B35B4B" w:rsidRDefault="00D63FDA" w:rsidP="005E48A4">
      <w:r w:rsidRPr="00B35B4B">
        <w:t>The federal agency that runs the Medicare and Medicaid programs.</w:t>
      </w:r>
    </w:p>
    <w:p w14:paraId="5A954B03" w14:textId="77777777" w:rsidR="00D63FDA" w:rsidRDefault="00D63FDA" w:rsidP="005D0DBF">
      <w:pPr>
        <w:pStyle w:val="Heading3"/>
      </w:pPr>
      <w:r w:rsidRPr="00942DC4">
        <w:t xml:space="preserve">Certain </w:t>
      </w:r>
      <w:r>
        <w:t>b</w:t>
      </w:r>
      <w:r w:rsidRPr="00942DC4">
        <w:t xml:space="preserve">enefit </w:t>
      </w:r>
      <w:r>
        <w:t>p</w:t>
      </w:r>
      <w:r w:rsidRPr="00942DC4">
        <w:t>ayment</w:t>
      </w:r>
    </w:p>
    <w:p w14:paraId="2C6BA050" w14:textId="77777777" w:rsidR="00D63FDA" w:rsidRPr="00B35B4B" w:rsidRDefault="00D63FDA" w:rsidP="005E48A4">
      <w:r w:rsidRPr="00CA4D65">
        <w:rPr>
          <w:rStyle w:val="Emphasis"/>
        </w:rPr>
        <w:t>Master Retirement Plan.</w:t>
      </w:r>
      <w:r w:rsidRPr="00B35B4B">
        <w:t xml:space="preserve"> </w:t>
      </w:r>
      <w:r>
        <w:t>A</w:t>
      </w:r>
      <w:r w:rsidRPr="00B35B4B">
        <w:t xml:space="preserve"> guaranteed, minimum payment period, such as Life with 10-year Certain</w:t>
      </w:r>
      <w:r>
        <w:t>, that</w:t>
      </w:r>
      <w:r w:rsidRPr="00B35B4B">
        <w:t xml:space="preserve"> begins on </w:t>
      </w:r>
      <w:r>
        <w:t>the participant’s</w:t>
      </w:r>
      <w:r w:rsidRPr="00B35B4B">
        <w:t xml:space="preserve"> benefit start date.</w:t>
      </w:r>
    </w:p>
    <w:p w14:paraId="37F1D7F5" w14:textId="77777777" w:rsidR="00D63FDA" w:rsidRDefault="00D63FDA" w:rsidP="005D0DBF">
      <w:pPr>
        <w:pStyle w:val="Heading3"/>
      </w:pPr>
      <w:r w:rsidRPr="00942DC4">
        <w:t xml:space="preserve">Certificate of </w:t>
      </w:r>
      <w:r>
        <w:t>cr</w:t>
      </w:r>
      <w:r w:rsidRPr="00942DC4">
        <w:t xml:space="preserve">editable </w:t>
      </w:r>
      <w:r>
        <w:t>c</w:t>
      </w:r>
      <w:r w:rsidRPr="00942DC4">
        <w:t>overage</w:t>
      </w:r>
    </w:p>
    <w:p w14:paraId="53F6A300" w14:textId="77777777" w:rsidR="00D63FDA" w:rsidRPr="00A2056A" w:rsidRDefault="00D63FDA" w:rsidP="00A2056A">
      <w:r w:rsidRPr="00A2056A">
        <w:t>A document provided from a previous plan that shows the beginning and ending dates of the coverage.</w:t>
      </w:r>
    </w:p>
    <w:p w14:paraId="37D81E67" w14:textId="77777777" w:rsidR="00D63FDA" w:rsidRDefault="00D63FDA" w:rsidP="005D0DBF">
      <w:pPr>
        <w:pStyle w:val="Heading3"/>
      </w:pPr>
      <w:r w:rsidRPr="00942DC4">
        <w:t>Children</w:t>
      </w:r>
    </w:p>
    <w:p w14:paraId="7913225E" w14:textId="009A7230" w:rsidR="00D63FDA" w:rsidRPr="00B35B4B" w:rsidRDefault="00D63FDA" w:rsidP="005E48A4">
      <w:r w:rsidRPr="00B35B4B">
        <w:t xml:space="preserve">See </w:t>
      </w:r>
      <w:r w:rsidR="008D57E5" w:rsidRPr="00BA2D7F">
        <w:rPr>
          <w:rStyle w:val="Emphasis"/>
        </w:rPr>
        <w:t>Dependents</w:t>
      </w:r>
      <w:r w:rsidRPr="00B35B4B">
        <w:t>.</w:t>
      </w:r>
    </w:p>
    <w:p w14:paraId="6E1A5EE4" w14:textId="77777777" w:rsidR="00D63FDA" w:rsidRDefault="00D63FDA" w:rsidP="005D0DBF">
      <w:pPr>
        <w:pStyle w:val="Heading3"/>
      </w:pPr>
      <w:r w:rsidRPr="00942DC4">
        <w:t>Chronic</w:t>
      </w:r>
    </w:p>
    <w:p w14:paraId="04B73CA7" w14:textId="77777777" w:rsidR="00D63FDA" w:rsidRPr="00B35B4B" w:rsidRDefault="00D63FDA" w:rsidP="005E48A4">
      <w:r w:rsidRPr="00B35B4B">
        <w:t>Showing little change or slow progression and long continuance of symptoms.</w:t>
      </w:r>
    </w:p>
    <w:p w14:paraId="049E94D5" w14:textId="77777777" w:rsidR="00D63FDA" w:rsidRDefault="00D63FDA" w:rsidP="005D0DBF">
      <w:pPr>
        <w:pStyle w:val="Heading3"/>
      </w:pPr>
      <w:r w:rsidRPr="00942DC4">
        <w:t>Claim</w:t>
      </w:r>
    </w:p>
    <w:p w14:paraId="52C071C4" w14:textId="77777777" w:rsidR="00D63FDA" w:rsidRPr="00B35B4B" w:rsidRDefault="00D63FDA" w:rsidP="005E48A4">
      <w:r>
        <w:t>A n</w:t>
      </w:r>
      <w:r w:rsidRPr="00B35B4B">
        <w:t>otification to DMBA requesting a benefit payment.</w:t>
      </w:r>
    </w:p>
    <w:p w14:paraId="3BD9437F" w14:textId="77777777" w:rsidR="00D63FDA" w:rsidRDefault="00D63FDA" w:rsidP="005D0DBF">
      <w:pPr>
        <w:pStyle w:val="Heading3"/>
      </w:pPr>
      <w:r w:rsidRPr="00942DC4">
        <w:t>Coinsurance</w:t>
      </w:r>
    </w:p>
    <w:p w14:paraId="18FF2A11" w14:textId="77777777" w:rsidR="00D63FDA" w:rsidRPr="00B35B4B" w:rsidRDefault="00D63FDA" w:rsidP="005E48A4">
      <w:r>
        <w:t>The p</w:t>
      </w:r>
      <w:r w:rsidRPr="00B35B4B">
        <w:t xml:space="preserve">ercentage of </w:t>
      </w:r>
      <w:r>
        <w:t>covered expenses</w:t>
      </w:r>
      <w:r w:rsidRPr="00B35B4B">
        <w:t xml:space="preserve"> </w:t>
      </w:r>
      <w:r>
        <w:t>the participant</w:t>
      </w:r>
      <w:r w:rsidRPr="00B35B4B">
        <w:t xml:space="preserve"> </w:t>
      </w:r>
      <w:r>
        <w:t xml:space="preserve">is responsible for paying </w:t>
      </w:r>
      <w:r w:rsidRPr="00B35B4B">
        <w:t xml:space="preserve">after </w:t>
      </w:r>
      <w:r>
        <w:t xml:space="preserve">the </w:t>
      </w:r>
      <w:r w:rsidRPr="00B35B4B">
        <w:t>applicable</w:t>
      </w:r>
      <w:r>
        <w:t xml:space="preserve"> copayment and deductible</w:t>
      </w:r>
      <w:r w:rsidRPr="00B35B4B">
        <w:t>.</w:t>
      </w:r>
    </w:p>
    <w:p w14:paraId="0FFD9A3B" w14:textId="4D5B271A" w:rsidR="00D63FDA" w:rsidRDefault="00D63FDA" w:rsidP="005D0DBF">
      <w:pPr>
        <w:pStyle w:val="Heading3"/>
      </w:pPr>
      <w:r w:rsidRPr="00942DC4">
        <w:t xml:space="preserve">Collective </w:t>
      </w:r>
      <w:r w:rsidR="00E87EB6">
        <w:t>i</w:t>
      </w:r>
      <w:r w:rsidRPr="00942DC4">
        <w:t xml:space="preserve">nvestment </w:t>
      </w:r>
      <w:r w:rsidR="00E87EB6">
        <w:t>t</w:t>
      </w:r>
      <w:r w:rsidRPr="00942DC4">
        <w:t>rust (CIT)</w:t>
      </w:r>
    </w:p>
    <w:p w14:paraId="0F128AED" w14:textId="77777777" w:rsidR="00D63FDA" w:rsidRPr="00B35B4B" w:rsidRDefault="00D63FDA" w:rsidP="005E48A4">
      <w:r>
        <w:t>A</w:t>
      </w:r>
      <w:r w:rsidRPr="00B35B4B">
        <w:t>n investment vehicle made up of pooled assets with a specific investment objective</w:t>
      </w:r>
      <w:r>
        <w:t>, s</w:t>
      </w:r>
      <w:r w:rsidRPr="00B35B4B">
        <w:t>imilar to a mutual fund</w:t>
      </w:r>
      <w:r>
        <w:t>.</w:t>
      </w:r>
      <w:r w:rsidRPr="00B35B4B">
        <w:t xml:space="preserve"> </w:t>
      </w:r>
      <w:r>
        <w:t>C</w:t>
      </w:r>
      <w:r w:rsidRPr="00B35B4B">
        <w:t>an only be offered to tax-exempt, qualified retirement plans.</w:t>
      </w:r>
    </w:p>
    <w:p w14:paraId="55685022" w14:textId="77777777" w:rsidR="00D63FDA" w:rsidRDefault="00D63FDA" w:rsidP="005D0DBF">
      <w:pPr>
        <w:pStyle w:val="Heading3"/>
      </w:pPr>
      <w:r w:rsidRPr="00CA4D65">
        <w:t xml:space="preserve">Comparable </w:t>
      </w:r>
      <w:r>
        <w:t>j</w:t>
      </w:r>
      <w:r w:rsidRPr="00CA4D65">
        <w:t>ob</w:t>
      </w:r>
    </w:p>
    <w:p w14:paraId="1DD6FE5F" w14:textId="77777777" w:rsidR="00D63FDA" w:rsidRPr="005E48A4" w:rsidRDefault="00D63FDA" w:rsidP="00CA4D65">
      <w:r w:rsidRPr="001C5A29">
        <w:rPr>
          <w:rStyle w:val="Emphasis"/>
        </w:rPr>
        <w:t xml:space="preserve">Disability </w:t>
      </w:r>
      <w:r>
        <w:rPr>
          <w:rStyle w:val="Emphasis"/>
        </w:rPr>
        <w:t>P</w:t>
      </w:r>
      <w:r w:rsidRPr="001C5A29">
        <w:rPr>
          <w:rStyle w:val="Emphasis"/>
        </w:rPr>
        <w:t>lan.</w:t>
      </w:r>
      <w:r>
        <w:t xml:space="preserve"> </w:t>
      </w:r>
      <w:r w:rsidRPr="005E48A4">
        <w:t xml:space="preserve">Any position in which </w:t>
      </w:r>
      <w:r>
        <w:t>a participant</w:t>
      </w:r>
      <w:r w:rsidRPr="005E48A4">
        <w:t xml:space="preserve"> ha</w:t>
      </w:r>
      <w:r>
        <w:t>s</w:t>
      </w:r>
      <w:r w:rsidRPr="005E48A4">
        <w:t xml:space="preserve"> the ability to earn </w:t>
      </w:r>
      <w:r>
        <w:t xml:space="preserve">at least </w:t>
      </w:r>
      <w:r w:rsidRPr="005E48A4">
        <w:t xml:space="preserve">70% of </w:t>
      </w:r>
      <w:r>
        <w:t>the</w:t>
      </w:r>
      <w:r w:rsidRPr="005E48A4">
        <w:t xml:space="preserve"> regular monthly income in effect on the last day </w:t>
      </w:r>
      <w:r>
        <w:t xml:space="preserve">he or she </w:t>
      </w:r>
      <w:r w:rsidRPr="005E48A4">
        <w:t>worked before bec</w:t>
      </w:r>
      <w:r>
        <w:t>o</w:t>
      </w:r>
      <w:r w:rsidRPr="005E48A4">
        <w:t>m</w:t>
      </w:r>
      <w:r>
        <w:t>ing</w:t>
      </w:r>
      <w:r w:rsidRPr="005E48A4">
        <w:t xml:space="preserve"> disabled.</w:t>
      </w:r>
    </w:p>
    <w:p w14:paraId="5BE94A11" w14:textId="77777777" w:rsidR="00D63FDA" w:rsidRDefault="00D63FDA" w:rsidP="005D0DBF">
      <w:pPr>
        <w:pStyle w:val="Heading3"/>
      </w:pPr>
      <w:bookmarkStart w:id="1" w:name="_Compensation"/>
      <w:bookmarkEnd w:id="1"/>
      <w:r w:rsidRPr="00942DC4">
        <w:lastRenderedPageBreak/>
        <w:t>Compensation</w:t>
      </w:r>
    </w:p>
    <w:p w14:paraId="1FCB59ED" w14:textId="77777777" w:rsidR="00D63FDA" w:rsidRPr="00B35B4B" w:rsidRDefault="00D63FDA" w:rsidP="005E48A4">
      <w:r w:rsidRPr="00CA4D65">
        <w:rPr>
          <w:rStyle w:val="Emphasis"/>
        </w:rPr>
        <w:t>Deseret 401(k) Plan.</w:t>
      </w:r>
      <w:r w:rsidRPr="00B35B4B">
        <w:t xml:space="preserve"> </w:t>
      </w:r>
      <w:r>
        <w:t>T</w:t>
      </w:r>
      <w:r w:rsidRPr="00B35B4B">
        <w:t xml:space="preserve">he income used to calculate </w:t>
      </w:r>
      <w:r>
        <w:t>a participant’s</w:t>
      </w:r>
      <w:r w:rsidRPr="00B35B4B">
        <w:t xml:space="preserve"> contribution to the plan. </w:t>
      </w:r>
      <w:r>
        <w:t>I</w:t>
      </w:r>
      <w:r w:rsidRPr="00B35B4B">
        <w:t xml:space="preserve">ncludes all W-2 reportable income (including bonuses, lump sum payments for paid and sick leave, and earned non-severance compensation paid after the termination of employment). </w:t>
      </w:r>
      <w:r>
        <w:t>No</w:t>
      </w:r>
      <w:r w:rsidRPr="00B35B4B">
        <w:t xml:space="preserve">t reduced by welfare (health plan) premiums or participation in the Flexible Spending Account or the Premium Only Plan programs. </w:t>
      </w:r>
      <w:r>
        <w:t>E</w:t>
      </w:r>
      <w:r w:rsidRPr="00B35B4B">
        <w:t>xcludes severance pay at termination and nonqualified plan payments.</w:t>
      </w:r>
    </w:p>
    <w:p w14:paraId="57459437" w14:textId="77777777" w:rsidR="00D63FDA" w:rsidRDefault="00D63FDA" w:rsidP="005D0DBF">
      <w:pPr>
        <w:pStyle w:val="Heading3"/>
      </w:pPr>
      <w:bookmarkStart w:id="2" w:name="_Considered_Earnings"/>
      <w:bookmarkEnd w:id="2"/>
      <w:r w:rsidRPr="00942DC4">
        <w:t xml:space="preserve">Considered </w:t>
      </w:r>
      <w:r>
        <w:t>e</w:t>
      </w:r>
      <w:r w:rsidRPr="00942DC4">
        <w:t>arnings</w:t>
      </w:r>
    </w:p>
    <w:p w14:paraId="2353E7E3" w14:textId="77777777" w:rsidR="00D63FDA" w:rsidRPr="00B35B4B" w:rsidRDefault="00D63FDA" w:rsidP="005E48A4">
      <w:r w:rsidRPr="00CA4D65">
        <w:rPr>
          <w:rStyle w:val="Emphasis"/>
        </w:rPr>
        <w:t>Master Retirement Plan.</w:t>
      </w:r>
      <w:r w:rsidRPr="00B35B4B">
        <w:t xml:space="preserve"> </w:t>
      </w:r>
      <w:r>
        <w:t>T</w:t>
      </w:r>
      <w:r w:rsidRPr="00B35B4B">
        <w:t xml:space="preserve">he amount of eligible gross income used to determine </w:t>
      </w:r>
      <w:r>
        <w:t>a participant’s</w:t>
      </w:r>
      <w:r w:rsidRPr="00B35B4B">
        <w:t xml:space="preserve"> final average salary. </w:t>
      </w:r>
      <w:r>
        <w:t>I</w:t>
      </w:r>
      <w:r w:rsidRPr="00B35B4B">
        <w:t>nclude</w:t>
      </w:r>
      <w:r>
        <w:t>s</w:t>
      </w:r>
      <w:r w:rsidRPr="00B35B4B">
        <w:t xml:space="preserve"> all FICA reportable income, including earned non-severance compensation paid after the termination of employment. </w:t>
      </w:r>
      <w:r>
        <w:t>E</w:t>
      </w:r>
      <w:r w:rsidRPr="00B35B4B">
        <w:t xml:space="preserve">xcludes severance pay at termination, nonqualified plan payments, disability payments, and lump sum payments for paid and sick leave. </w:t>
      </w:r>
      <w:r>
        <w:t>No</w:t>
      </w:r>
      <w:r w:rsidRPr="00B35B4B">
        <w:t xml:space="preserve">t reduced by participation in the Flexible Spending Account or the Premium Only Plan programs. Federal law imposes limitations on how much of </w:t>
      </w:r>
      <w:r>
        <w:t>a person’s</w:t>
      </w:r>
      <w:r w:rsidRPr="00B35B4B">
        <w:t xml:space="preserve"> compensation can be used to calculate </w:t>
      </w:r>
      <w:r>
        <w:t xml:space="preserve">the </w:t>
      </w:r>
      <w:r w:rsidRPr="00B35B4B">
        <w:t>benefit.</w:t>
      </w:r>
    </w:p>
    <w:p w14:paraId="64F3A423" w14:textId="77777777" w:rsidR="00D63FDA" w:rsidRDefault="00D63FDA" w:rsidP="005D0DBF">
      <w:pPr>
        <w:pStyle w:val="Heading3"/>
      </w:pPr>
      <w:r w:rsidRPr="00CA4D65">
        <w:t>Consolidated Omnibus Budget Reconciliation Act of 1985 (COBRA)</w:t>
      </w:r>
    </w:p>
    <w:p w14:paraId="71ECC727" w14:textId="77777777" w:rsidR="00D63FDA" w:rsidRPr="005E48A4" w:rsidRDefault="00D63FDA" w:rsidP="00CA4D65">
      <w:r w:rsidRPr="005E48A4">
        <w:t>A federal law that gives employees and their families who lose their group health plan benefits the right to continue their coverage for limited periods of time in certain circumstances.</w:t>
      </w:r>
    </w:p>
    <w:p w14:paraId="23A10759" w14:textId="77777777" w:rsidR="00D63FDA" w:rsidRDefault="00D63FDA" w:rsidP="005D0DBF">
      <w:pPr>
        <w:pStyle w:val="Heading3"/>
      </w:pPr>
      <w:r w:rsidRPr="00942DC4">
        <w:t xml:space="preserve">Contracted </w:t>
      </w:r>
      <w:r>
        <w:t>p</w:t>
      </w:r>
      <w:r w:rsidRPr="00942DC4">
        <w:t xml:space="preserve">roviders and </w:t>
      </w:r>
      <w:r>
        <w:t>f</w:t>
      </w:r>
      <w:r w:rsidRPr="00942DC4">
        <w:t>acilities</w:t>
      </w:r>
    </w:p>
    <w:p w14:paraId="73A3B5A0" w14:textId="77777777" w:rsidR="00D63FDA" w:rsidRPr="00B35B4B" w:rsidRDefault="00D63FDA" w:rsidP="005E48A4">
      <w:r>
        <w:t>In-network p</w:t>
      </w:r>
      <w:r w:rsidRPr="00B35B4B">
        <w:t>hysicians, specialists, hospitals, other facilities (such as outpatient surgical centers), laboratories, pharmacies, and other healthcare professionals contracted with DMBA to provide services to participants.</w:t>
      </w:r>
    </w:p>
    <w:p w14:paraId="6A7BA239" w14:textId="77777777" w:rsidR="00D63FDA" w:rsidRDefault="00D63FDA" w:rsidP="005D0DBF">
      <w:pPr>
        <w:pStyle w:val="Heading3"/>
      </w:pPr>
      <w:r w:rsidRPr="00942DC4">
        <w:t xml:space="preserve">Coordination of </w:t>
      </w:r>
      <w:r>
        <w:t>b</w:t>
      </w:r>
      <w:r w:rsidRPr="00942DC4">
        <w:t>enefits</w:t>
      </w:r>
    </w:p>
    <w:p w14:paraId="240B6283" w14:textId="77777777" w:rsidR="00D63FDA" w:rsidRPr="00B35B4B" w:rsidRDefault="00D63FDA" w:rsidP="005E48A4">
      <w:r w:rsidRPr="00B35B4B">
        <w:t>The process of determining which of two or more insurance policies will have the primary responsibility for processing and paying a claim, and the extent to which other policies will contribute.</w:t>
      </w:r>
    </w:p>
    <w:p w14:paraId="63CF1474" w14:textId="77777777" w:rsidR="00D63FDA" w:rsidRDefault="00D63FDA" w:rsidP="005D0DBF">
      <w:pPr>
        <w:pStyle w:val="Heading3"/>
      </w:pPr>
      <w:r w:rsidRPr="00942DC4">
        <w:t>Copayment</w:t>
      </w:r>
    </w:p>
    <w:p w14:paraId="1A509051" w14:textId="77777777" w:rsidR="00D63FDA" w:rsidRPr="00B35B4B" w:rsidRDefault="00D63FDA" w:rsidP="005E48A4">
      <w:r w:rsidRPr="00B35B4B">
        <w:t>The</w:t>
      </w:r>
      <w:r>
        <w:t xml:space="preserve"> fixed dollar amount of the covered expenses the participant</w:t>
      </w:r>
      <w:r w:rsidRPr="00B35B4B">
        <w:t xml:space="preserve"> </w:t>
      </w:r>
      <w:r>
        <w:t>is responsible for paying when services are rendered.</w:t>
      </w:r>
    </w:p>
    <w:p w14:paraId="1FBD35AA" w14:textId="77777777" w:rsidR="00D63FDA" w:rsidRDefault="00D63FDA" w:rsidP="005D0DBF">
      <w:pPr>
        <w:pStyle w:val="Heading3"/>
      </w:pPr>
      <w:bookmarkStart w:id="3" w:name="_Covered_expenses"/>
      <w:bookmarkEnd w:id="3"/>
      <w:r>
        <w:t>C</w:t>
      </w:r>
      <w:r w:rsidRPr="00942DC4">
        <w:t xml:space="preserve">overed </w:t>
      </w:r>
      <w:r>
        <w:t>e</w:t>
      </w:r>
      <w:r w:rsidRPr="00942DC4">
        <w:t>xpenses</w:t>
      </w:r>
    </w:p>
    <w:p w14:paraId="38C0841D" w14:textId="77777777" w:rsidR="00D63FDA" w:rsidRPr="00B35B4B" w:rsidRDefault="00D63FDA" w:rsidP="00980993">
      <w:r w:rsidRPr="00B35B4B">
        <w:t xml:space="preserve">Expenses incurred by </w:t>
      </w:r>
      <w:r>
        <w:t>a participant</w:t>
      </w:r>
      <w:r w:rsidRPr="00B35B4B">
        <w:t xml:space="preserve"> or dependent for treatment of injury or illness that </w:t>
      </w:r>
      <w:r>
        <w:t>is</w:t>
      </w:r>
    </w:p>
    <w:p w14:paraId="4C991FB5" w14:textId="77777777" w:rsidR="00D63FDA" w:rsidRPr="006762AD" w:rsidRDefault="00D63FDA" w:rsidP="008D57E5">
      <w:pPr>
        <w:pStyle w:val="Bullet"/>
      </w:pPr>
      <w:r w:rsidRPr="006762AD">
        <w:t>medically necessary for the care and treatment of the injury or illness,</w:t>
      </w:r>
    </w:p>
    <w:p w14:paraId="29622E0F" w14:textId="77777777" w:rsidR="00D63FDA" w:rsidRPr="006762AD" w:rsidRDefault="00D63FDA" w:rsidP="008D57E5">
      <w:pPr>
        <w:pStyle w:val="Bullet"/>
      </w:pPr>
      <w:r w:rsidRPr="006762AD">
        <w:t>incurred on the recommendation and while under the continuous care of a physician,</w:t>
      </w:r>
    </w:p>
    <w:p w14:paraId="368DBDFB" w14:textId="77777777" w:rsidR="00D63FDA" w:rsidRPr="006762AD" w:rsidRDefault="00D63FDA" w:rsidP="008D57E5">
      <w:pPr>
        <w:pStyle w:val="Bullet"/>
      </w:pPr>
      <w:r w:rsidRPr="006762AD">
        <w:t>not in excess of the allowable amount as defined by DMBA for the services performed or the materials furnished,</w:t>
      </w:r>
    </w:p>
    <w:p w14:paraId="76BE196D" w14:textId="77777777" w:rsidR="00D63FDA" w:rsidRPr="006762AD" w:rsidRDefault="00D63FDA" w:rsidP="008D57E5">
      <w:pPr>
        <w:pStyle w:val="Bullet"/>
      </w:pPr>
      <w:r w:rsidRPr="006762AD">
        <w:t>not excluded from coverage or otherwise excluded by the terms of the plan,</w:t>
      </w:r>
    </w:p>
    <w:p w14:paraId="75E2633B" w14:textId="77777777" w:rsidR="00D63FDA" w:rsidRPr="006762AD" w:rsidRDefault="00D63FDA" w:rsidP="008D57E5">
      <w:pPr>
        <w:pStyle w:val="Bullet"/>
      </w:pPr>
      <w:r w:rsidRPr="006762AD">
        <w:t>incurred for one or more of the services or materials specified in the plan, and</w:t>
      </w:r>
    </w:p>
    <w:p w14:paraId="0905B95C" w14:textId="77777777" w:rsidR="00D63FDA" w:rsidRPr="006762AD" w:rsidRDefault="00D63FDA" w:rsidP="008D57E5">
      <w:pPr>
        <w:pStyle w:val="Bullet"/>
      </w:pPr>
      <w:r w:rsidRPr="006762AD">
        <w:lastRenderedPageBreak/>
        <w:t>incurred during a period of active enrollment in the plan.</w:t>
      </w:r>
    </w:p>
    <w:p w14:paraId="3BA4B9B1" w14:textId="77777777" w:rsidR="00D63FDA" w:rsidRPr="00E269E2" w:rsidRDefault="00D63FDA" w:rsidP="00980993">
      <w:r>
        <w:t xml:space="preserve">Expenses incur on </w:t>
      </w:r>
      <w:r w:rsidRPr="00E269E2">
        <w:t>the date the service is performed or the purchase is made.</w:t>
      </w:r>
    </w:p>
    <w:p w14:paraId="397488C7" w14:textId="77777777" w:rsidR="00D63FDA" w:rsidRPr="00B35B4B" w:rsidRDefault="00D63FDA" w:rsidP="005D0DBF">
      <w:pPr>
        <w:pStyle w:val="Heading3"/>
      </w:pPr>
      <w:r w:rsidRPr="00942DC4">
        <w:t xml:space="preserve">Current </w:t>
      </w:r>
      <w:r>
        <w:t>b</w:t>
      </w:r>
      <w:r w:rsidRPr="00942DC4">
        <w:t xml:space="preserve">alance </w:t>
      </w:r>
      <w:r>
        <w:t>t</w:t>
      </w:r>
      <w:r w:rsidRPr="00942DC4">
        <w:t>ransfer</w:t>
      </w:r>
    </w:p>
    <w:p w14:paraId="46B00D17" w14:textId="77777777" w:rsidR="00D63FDA" w:rsidRPr="00B35B4B" w:rsidRDefault="00D63FDA" w:rsidP="005E48A4">
      <w:r w:rsidRPr="00B35B4B">
        <w:t xml:space="preserve">The process of changing the investment mix of </w:t>
      </w:r>
      <w:r>
        <w:t>an</w:t>
      </w:r>
      <w:r w:rsidRPr="00B35B4B">
        <w:t xml:space="preserve"> account balance to a new mix of investment funds.</w:t>
      </w:r>
    </w:p>
    <w:p w14:paraId="6AF2FA2E" w14:textId="77777777" w:rsidR="00D63FDA" w:rsidRDefault="00D63FDA" w:rsidP="005D0DBF">
      <w:pPr>
        <w:pStyle w:val="Heading3"/>
      </w:pPr>
      <w:bookmarkStart w:id="4" w:name="_Custodial_Care"/>
      <w:bookmarkEnd w:id="4"/>
      <w:r w:rsidRPr="00942DC4">
        <w:t xml:space="preserve">Custodial </w:t>
      </w:r>
      <w:r>
        <w:t>c</w:t>
      </w:r>
      <w:r w:rsidRPr="00942DC4">
        <w:t>are</w:t>
      </w:r>
    </w:p>
    <w:p w14:paraId="067493DA" w14:textId="77777777" w:rsidR="00D63FDA" w:rsidRPr="00B35B4B" w:rsidRDefault="00D63FDA" w:rsidP="005E48A4">
      <w:r w:rsidRPr="00B35B4B">
        <w:t xml:space="preserve">Maintaining a patient beyond the acute phase of injury or illness. </w:t>
      </w:r>
      <w:r>
        <w:t>I</w:t>
      </w:r>
      <w:r w:rsidRPr="00B35B4B">
        <w:t>ncludes room, meals, bed, or skilled or unskilled care in a hospital, extended care facility, or at home to assist the patient with activities of daily living, including</w:t>
      </w:r>
      <w:r>
        <w:t>,</w:t>
      </w:r>
      <w:r w:rsidRPr="00B35B4B">
        <w:t xml:space="preserve"> but not limited to</w:t>
      </w:r>
      <w:r>
        <w:t>,</w:t>
      </w:r>
      <w:r w:rsidRPr="00B35B4B">
        <w:t xml:space="preserve"> feeding, bowel and bladder care, respiratory support, physical therapy, administration of medications, bathing, dressing, and ambulation</w:t>
      </w:r>
      <w:r>
        <w:t>; and where</w:t>
      </w:r>
      <w:r w:rsidRPr="00B35B4B">
        <w:t xml:space="preserve"> an individual’s impairment, regardless of severity, requires support to continue for more than two weeks after establishing a pattern of this type of care.</w:t>
      </w:r>
    </w:p>
    <w:p w14:paraId="4158BD48" w14:textId="77777777" w:rsidR="00D63FDA" w:rsidRDefault="00D63FDA" w:rsidP="005D0DBF">
      <w:pPr>
        <w:pStyle w:val="Heading3"/>
      </w:pPr>
      <w:bookmarkStart w:id="5" w:name="_Hlk91504435"/>
      <w:r w:rsidRPr="00CA4D65">
        <w:t>Deductible</w:t>
      </w:r>
    </w:p>
    <w:p w14:paraId="046237A5" w14:textId="77777777" w:rsidR="00D63FDA" w:rsidRPr="00A2056A" w:rsidRDefault="00D63FDA" w:rsidP="00A2056A">
      <w:r w:rsidRPr="00A2056A">
        <w:t xml:space="preserve">A fixed dollar amount a participant must pay in a </w:t>
      </w:r>
      <w:r>
        <w:t>p</w:t>
      </w:r>
      <w:r w:rsidRPr="00A2056A">
        <w:t xml:space="preserve">lan </w:t>
      </w:r>
      <w:r>
        <w:t>y</w:t>
      </w:r>
      <w:r w:rsidRPr="00A2056A">
        <w:t xml:space="preserve">ear before the </w:t>
      </w:r>
      <w:r>
        <w:t>p</w:t>
      </w:r>
      <w:r w:rsidRPr="00A2056A">
        <w:t xml:space="preserve">lan will pay any benefits for </w:t>
      </w:r>
      <w:r>
        <w:t>s</w:t>
      </w:r>
      <w:r w:rsidRPr="00A2056A">
        <w:t xml:space="preserve">ervices incurred by the participant in that </w:t>
      </w:r>
      <w:r>
        <w:t>p</w:t>
      </w:r>
      <w:r w:rsidRPr="00A2056A">
        <w:t>lan year.</w:t>
      </w:r>
      <w:bookmarkEnd w:id="5"/>
    </w:p>
    <w:p w14:paraId="46FD692B" w14:textId="77777777" w:rsidR="00D63FDA" w:rsidRPr="00A2056A" w:rsidRDefault="00D63FDA" w:rsidP="005D0DBF">
      <w:pPr>
        <w:pStyle w:val="Heading3"/>
      </w:pPr>
      <w:r w:rsidRPr="00A2056A">
        <w:t>Default investment option</w:t>
      </w:r>
    </w:p>
    <w:p w14:paraId="02B86141" w14:textId="77777777" w:rsidR="00D63FDA" w:rsidRPr="00B35B4B" w:rsidRDefault="00D63FDA" w:rsidP="00B21A0D">
      <w:r w:rsidRPr="00CA4D65">
        <w:rPr>
          <w:rStyle w:val="Emphasis"/>
        </w:rPr>
        <w:t>Deseret 401(k) Plan.</w:t>
      </w:r>
      <w:r>
        <w:t xml:space="preserve"> D</w:t>
      </w:r>
      <w:r w:rsidRPr="00B35B4B">
        <w:t xml:space="preserve">efault option </w:t>
      </w:r>
      <w:r>
        <w:t>for participants who</w:t>
      </w:r>
      <w:r w:rsidRPr="00B35B4B">
        <w:t xml:space="preserve"> don’t select </w:t>
      </w:r>
      <w:r>
        <w:t>their</w:t>
      </w:r>
      <w:r w:rsidRPr="00B35B4B">
        <w:t xml:space="preserve"> own investment allocation.</w:t>
      </w:r>
      <w:r>
        <w:t xml:space="preserve"> Currently, the BlackRock LifePath index fund corresponding to the participant’s expected retirement date.</w:t>
      </w:r>
    </w:p>
    <w:p w14:paraId="7677AACA" w14:textId="77777777" w:rsidR="00D63FDA" w:rsidRDefault="00D63FDA" w:rsidP="005D0DBF">
      <w:pPr>
        <w:pStyle w:val="Heading3"/>
      </w:pPr>
      <w:bookmarkStart w:id="6" w:name="_Defined_benefit_plan"/>
      <w:bookmarkEnd w:id="6"/>
      <w:r w:rsidRPr="00942DC4">
        <w:t xml:space="preserve">Defined </w:t>
      </w:r>
      <w:r>
        <w:t>b</w:t>
      </w:r>
      <w:r w:rsidRPr="00942DC4">
        <w:t xml:space="preserve">enefit </w:t>
      </w:r>
      <w:r>
        <w:t>p</w:t>
      </w:r>
      <w:r w:rsidRPr="00942DC4">
        <w:t>lan</w:t>
      </w:r>
    </w:p>
    <w:p w14:paraId="67DFFFB8" w14:textId="77777777" w:rsidR="00D63FDA" w:rsidRPr="00B35B4B" w:rsidRDefault="00D63FDA" w:rsidP="00B21A0D">
      <w:r w:rsidRPr="00CA4D65">
        <w:rPr>
          <w:rStyle w:val="Emphasis"/>
        </w:rPr>
        <w:t>Master Retirement Plan.</w:t>
      </w:r>
      <w:r w:rsidRPr="00B35B4B">
        <w:t xml:space="preserve"> A qualified retirement plan in which the benefit to be provided to each participant is defined by a formula</w:t>
      </w:r>
      <w:r>
        <w:t xml:space="preserve"> and</w:t>
      </w:r>
      <w:r w:rsidRPr="00B35B4B">
        <w:t xml:space="preserve"> funded by contributions from the participating employers.</w:t>
      </w:r>
    </w:p>
    <w:p w14:paraId="17621BD3" w14:textId="77777777" w:rsidR="00D63FDA" w:rsidRDefault="00D63FDA" w:rsidP="005D0DBF">
      <w:pPr>
        <w:pStyle w:val="Heading3"/>
      </w:pPr>
      <w:bookmarkStart w:id="7" w:name="_Defined_contribution_plan"/>
      <w:bookmarkEnd w:id="7"/>
      <w:r w:rsidRPr="00942DC4">
        <w:t xml:space="preserve">Defined </w:t>
      </w:r>
      <w:r>
        <w:t>c</w:t>
      </w:r>
      <w:r w:rsidRPr="00942DC4">
        <w:t xml:space="preserve">ontribution </w:t>
      </w:r>
      <w:r>
        <w:t>p</w:t>
      </w:r>
      <w:r w:rsidRPr="00942DC4">
        <w:t>lan</w:t>
      </w:r>
    </w:p>
    <w:p w14:paraId="29D2294C" w14:textId="77777777" w:rsidR="00D63FDA" w:rsidRPr="00B35B4B" w:rsidRDefault="00D63FDA" w:rsidP="00B21A0D">
      <w:r w:rsidRPr="00CA4D65">
        <w:rPr>
          <w:rStyle w:val="Emphasis"/>
        </w:rPr>
        <w:t>Deseret 401(k) Plan.</w:t>
      </w:r>
      <w:r w:rsidRPr="00B35B4B">
        <w:t xml:space="preserve"> A qualified retirement plan that provides a separate account for each </w:t>
      </w:r>
      <w:r>
        <w:t>participant, contributed to by</w:t>
      </w:r>
      <w:r w:rsidRPr="00B35B4B">
        <w:t xml:space="preserve"> </w:t>
      </w:r>
      <w:r>
        <w:t>e</w:t>
      </w:r>
      <w:r w:rsidRPr="00B35B4B">
        <w:t>mployers</w:t>
      </w:r>
      <w:r>
        <w:t xml:space="preserve"> and/or</w:t>
      </w:r>
      <w:r w:rsidRPr="00B35B4B">
        <w:t xml:space="preserve"> employees on a regular basis.</w:t>
      </w:r>
    </w:p>
    <w:p w14:paraId="7E87128F" w14:textId="77777777" w:rsidR="00D63FDA" w:rsidRDefault="00D63FDA" w:rsidP="005D0DBF">
      <w:pPr>
        <w:pStyle w:val="Heading3"/>
      </w:pPr>
      <w:r w:rsidRPr="00942DC4">
        <w:t xml:space="preserve">Dental </w:t>
      </w:r>
      <w:r>
        <w:t>a</w:t>
      </w:r>
      <w:r w:rsidRPr="00942DC4">
        <w:t>ppliance</w:t>
      </w:r>
    </w:p>
    <w:p w14:paraId="1EE002DE" w14:textId="77777777" w:rsidR="00D63FDA" w:rsidRPr="00B35B4B" w:rsidRDefault="00D63FDA" w:rsidP="00B21A0D">
      <w:r w:rsidRPr="00B35B4B">
        <w:t>A dental device—removable or fixed—used to provide function or therapeutic healing effect. A fixed appliance is cemented to the teeth or attached by adhesive materials. A prosthetic appliance is used to replace one or more missing teeth.</w:t>
      </w:r>
    </w:p>
    <w:p w14:paraId="12DACF80" w14:textId="77777777" w:rsidR="00D63FDA" w:rsidRDefault="00D63FDA" w:rsidP="005D0DBF">
      <w:pPr>
        <w:pStyle w:val="Heading3"/>
      </w:pPr>
      <w:r w:rsidRPr="00942DC4">
        <w:t>Dentist</w:t>
      </w:r>
    </w:p>
    <w:p w14:paraId="6F571499" w14:textId="77777777" w:rsidR="00D63FDA" w:rsidRPr="00B35B4B" w:rsidRDefault="00D63FDA" w:rsidP="00B21A0D">
      <w:r w:rsidRPr="00B35B4B">
        <w:t>A person licensed to practice dentistry pursuant to the laws and regulations in the locality where the services are rendered.</w:t>
      </w:r>
    </w:p>
    <w:p w14:paraId="7ABE2D23" w14:textId="77777777" w:rsidR="00D63FDA" w:rsidRDefault="00D63FDA" w:rsidP="005D0DBF">
      <w:pPr>
        <w:pStyle w:val="Heading3"/>
      </w:pPr>
      <w:bookmarkStart w:id="8" w:name="_Dependents"/>
      <w:bookmarkEnd w:id="8"/>
      <w:r w:rsidRPr="00942DC4">
        <w:lastRenderedPageBreak/>
        <w:t>Dependents</w:t>
      </w:r>
    </w:p>
    <w:p w14:paraId="6CD685C8" w14:textId="77777777" w:rsidR="00D63FDA" w:rsidRPr="00B35B4B" w:rsidRDefault="00D63FDA" w:rsidP="00B21A0D">
      <w:r>
        <w:t>A participant’s</w:t>
      </w:r>
      <w:r w:rsidRPr="00B35B4B">
        <w:t xml:space="preserve"> spouse and </w:t>
      </w:r>
      <w:r>
        <w:t>any person who</w:t>
      </w:r>
      <w:r w:rsidRPr="00B35B4B">
        <w:t xml:space="preserve"> </w:t>
      </w:r>
      <w:r>
        <w:t>meets one of the following definitions</w:t>
      </w:r>
      <w:r w:rsidRPr="00B35B4B">
        <w:t>:</w:t>
      </w:r>
    </w:p>
    <w:p w14:paraId="7CD74369" w14:textId="77777777" w:rsidR="00D63FDA" w:rsidRPr="00E269E2" w:rsidRDefault="00D63FDA" w:rsidP="008D57E5">
      <w:pPr>
        <w:pStyle w:val="Bullet"/>
      </w:pPr>
      <w:r>
        <w:t>A participant’s n</w:t>
      </w:r>
      <w:r w:rsidRPr="00E269E2">
        <w:t xml:space="preserve">atural child, stepchild, legally adopted child, </w:t>
      </w:r>
      <w:r>
        <w:t>or</w:t>
      </w:r>
      <w:r w:rsidRPr="00E269E2">
        <w:t xml:space="preserve"> child lawfully placed for adoption who </w:t>
      </w:r>
      <w:r>
        <w:t>is</w:t>
      </w:r>
      <w:r w:rsidRPr="00E269E2">
        <w:t xml:space="preserve"> younger than 26</w:t>
      </w:r>
    </w:p>
    <w:p w14:paraId="694219CA" w14:textId="77777777" w:rsidR="00D63FDA" w:rsidRDefault="00D63FDA" w:rsidP="008D57E5">
      <w:pPr>
        <w:pStyle w:val="Bullet"/>
      </w:pPr>
      <w:r w:rsidRPr="00E269E2">
        <w:t xml:space="preserve">A </w:t>
      </w:r>
      <w:r>
        <w:t xml:space="preserve">participant’s </w:t>
      </w:r>
      <w:r w:rsidRPr="00E269E2">
        <w:t>grandchild who</w:t>
      </w:r>
    </w:p>
    <w:p w14:paraId="27E443F5" w14:textId="77777777" w:rsidR="00D63FDA" w:rsidRPr="006762AD" w:rsidRDefault="00D63FDA" w:rsidP="006762AD">
      <w:pPr>
        <w:pStyle w:val="Bullet2"/>
      </w:pPr>
      <w:r w:rsidRPr="006762AD">
        <w:t>is younger than 26;</w:t>
      </w:r>
    </w:p>
    <w:p w14:paraId="7B0FE538" w14:textId="77777777" w:rsidR="00D63FDA" w:rsidRPr="006762AD" w:rsidRDefault="00D63FDA" w:rsidP="006762AD">
      <w:pPr>
        <w:pStyle w:val="Bullet2"/>
      </w:pPr>
      <w:r w:rsidRPr="006762AD">
        <w:t>is the child of the participant’s covered, unmarried, dependent child;</w:t>
      </w:r>
    </w:p>
    <w:p w14:paraId="2BD97FAB" w14:textId="77777777" w:rsidR="00D63FDA" w:rsidRPr="006762AD" w:rsidRDefault="00D63FDA" w:rsidP="006762AD">
      <w:pPr>
        <w:pStyle w:val="Bullet2"/>
      </w:pPr>
      <w:r w:rsidRPr="006762AD">
        <w:t>lives in the participant’s home with his or her parent (the covered, unmarried, dependent child);</w:t>
      </w:r>
    </w:p>
    <w:p w14:paraId="5203935E" w14:textId="77777777" w:rsidR="00D63FDA" w:rsidRPr="006762AD" w:rsidRDefault="00D63FDA" w:rsidP="006762AD">
      <w:pPr>
        <w:pStyle w:val="Bullet2"/>
      </w:pPr>
      <w:r w:rsidRPr="006762AD">
        <w:t>depends primarily on the participant for support; and</w:t>
      </w:r>
    </w:p>
    <w:p w14:paraId="6E396B97" w14:textId="77777777" w:rsidR="00D63FDA" w:rsidRPr="006762AD" w:rsidRDefault="00D63FDA" w:rsidP="006762AD">
      <w:pPr>
        <w:pStyle w:val="Bullet2"/>
      </w:pPr>
      <w:r w:rsidRPr="006762AD">
        <w:t>has a direct lineal relationship to the participant through birth or adoption</w:t>
      </w:r>
    </w:p>
    <w:p w14:paraId="2BE17605" w14:textId="77777777" w:rsidR="00D63FDA" w:rsidRPr="00E269E2" w:rsidRDefault="00D63FDA" w:rsidP="008D57E5">
      <w:pPr>
        <w:pStyle w:val="Bullet"/>
      </w:pPr>
      <w:r w:rsidRPr="00E269E2">
        <w:t>A child who is appointed by a court of law to be under permanent legal guardianship (not temporary guardianship) of the participant or the participant’s spouse until legal guardianship is terminated or the child reaches age 26</w:t>
      </w:r>
      <w:r>
        <w:t>,</w:t>
      </w:r>
      <w:r w:rsidRPr="00E269E2">
        <w:t xml:space="preserve"> whichever is earlier</w:t>
      </w:r>
    </w:p>
    <w:p w14:paraId="03796288" w14:textId="77777777" w:rsidR="00D63FDA" w:rsidRDefault="00D63FDA" w:rsidP="008D57E5">
      <w:pPr>
        <w:pStyle w:val="Bullet"/>
      </w:pPr>
      <w:r>
        <w:t xml:space="preserve">A participant’s </w:t>
      </w:r>
      <w:r w:rsidRPr="00E269E2">
        <w:t>unmarried child who</w:t>
      </w:r>
    </w:p>
    <w:p w14:paraId="62C59E2C" w14:textId="77777777" w:rsidR="00D63FDA" w:rsidRPr="006762AD" w:rsidRDefault="00D63FDA" w:rsidP="006762AD">
      <w:pPr>
        <w:pStyle w:val="Bullet2"/>
      </w:pPr>
      <w:r w:rsidRPr="006762AD">
        <w:t>is 26 or older,</w:t>
      </w:r>
    </w:p>
    <w:p w14:paraId="5251E29D" w14:textId="77777777" w:rsidR="00D63FDA" w:rsidRPr="006762AD" w:rsidRDefault="00D63FDA" w:rsidP="006762AD">
      <w:pPr>
        <w:pStyle w:val="Bullet2"/>
      </w:pPr>
      <w:r w:rsidRPr="006762AD">
        <w:t>is incapable of self-support because of mental or physical incapacity that existed before age 26,</w:t>
      </w:r>
    </w:p>
    <w:p w14:paraId="2A6F78B4" w14:textId="77777777" w:rsidR="00D63FDA" w:rsidRPr="006762AD" w:rsidRDefault="00D63FDA" w:rsidP="006762AD">
      <w:pPr>
        <w:pStyle w:val="Bullet2"/>
      </w:pPr>
      <w:r w:rsidRPr="006762AD">
        <w:t>lives in the participant’s home,</w:t>
      </w:r>
    </w:p>
    <w:p w14:paraId="117658CD" w14:textId="77777777" w:rsidR="00D63FDA" w:rsidRPr="006762AD" w:rsidRDefault="00D63FDA" w:rsidP="006762AD">
      <w:pPr>
        <w:pStyle w:val="Bullet2"/>
      </w:pPr>
      <w:r w:rsidRPr="006762AD">
        <w:t>depends primarily on the participant for support,</w:t>
      </w:r>
    </w:p>
    <w:p w14:paraId="043967EC" w14:textId="77777777" w:rsidR="00D63FDA" w:rsidRPr="006762AD" w:rsidRDefault="00D63FDA" w:rsidP="006762AD">
      <w:pPr>
        <w:pStyle w:val="Bullet2"/>
      </w:pPr>
      <w:r w:rsidRPr="006762AD">
        <w:t>is an eligible dependent according to IRS guidelines, and</w:t>
      </w:r>
    </w:p>
    <w:p w14:paraId="29548C19" w14:textId="77777777" w:rsidR="00D63FDA" w:rsidRPr="006762AD" w:rsidRDefault="00D63FDA" w:rsidP="006762AD">
      <w:pPr>
        <w:pStyle w:val="Bullet2"/>
      </w:pPr>
      <w:r w:rsidRPr="006762AD">
        <w:t>was covered by the participant’s DMBA health plan before age 26</w:t>
      </w:r>
    </w:p>
    <w:p w14:paraId="2B8F59E0" w14:textId="77777777" w:rsidR="00D63FDA" w:rsidRDefault="00D63FDA" w:rsidP="005D0DBF">
      <w:pPr>
        <w:pStyle w:val="Heading3"/>
      </w:pPr>
      <w:r w:rsidRPr="00942DC4">
        <w:t xml:space="preserve">Direct </w:t>
      </w:r>
      <w:r>
        <w:t>r</w:t>
      </w:r>
      <w:r w:rsidRPr="00942DC4">
        <w:t>ollover</w:t>
      </w:r>
    </w:p>
    <w:p w14:paraId="3577A218" w14:textId="77777777" w:rsidR="00D63FDA" w:rsidRPr="00B35B4B" w:rsidRDefault="00D63FDA" w:rsidP="00B21A0D">
      <w:r w:rsidRPr="00B35B4B">
        <w:t>A payment from a qualified retirement plan, such as a 401(k) plan, paid directly to the trustee, custodian, or issuer of the receiving IRA or qualified plan and is reported to the Internal Revenue Service (IRS) as a rollover.</w:t>
      </w:r>
    </w:p>
    <w:p w14:paraId="499243A4" w14:textId="77777777" w:rsidR="00D63FDA" w:rsidRDefault="00D63FDA" w:rsidP="005D0DBF">
      <w:pPr>
        <w:pStyle w:val="Heading3"/>
      </w:pPr>
      <w:r w:rsidRPr="00CA4D65">
        <w:t xml:space="preserve">Disabled </w:t>
      </w:r>
      <w:r>
        <w:t>e</w:t>
      </w:r>
      <w:r w:rsidRPr="00CA4D65">
        <w:t>mployee</w:t>
      </w:r>
    </w:p>
    <w:p w14:paraId="0B39CB04" w14:textId="77777777" w:rsidR="00D63FDA" w:rsidRPr="00B21A0D" w:rsidRDefault="00D63FDA" w:rsidP="00CA4D65">
      <w:r w:rsidRPr="00B21A0D">
        <w:t>A person who is receiving a disability benefit from DMBA’s Disability Plan.</w:t>
      </w:r>
    </w:p>
    <w:p w14:paraId="432E032A" w14:textId="77777777" w:rsidR="00D63FDA" w:rsidRDefault="00D63FDA" w:rsidP="005D0DBF">
      <w:pPr>
        <w:pStyle w:val="Heading3"/>
      </w:pPr>
      <w:r w:rsidRPr="00942DC4">
        <w:t xml:space="preserve">DMBA ID </w:t>
      </w:r>
      <w:r>
        <w:t>n</w:t>
      </w:r>
      <w:r w:rsidRPr="00942DC4">
        <w:t>umber</w:t>
      </w:r>
    </w:p>
    <w:p w14:paraId="573C2A43" w14:textId="77777777" w:rsidR="00D63FDA" w:rsidRPr="00B35B4B" w:rsidRDefault="00D63FDA" w:rsidP="00B21A0D">
      <w:r w:rsidRPr="00B35B4B">
        <w:t>A participant number that DMBA assigns as a secure means for accessing benefit information.</w:t>
      </w:r>
    </w:p>
    <w:p w14:paraId="3A2E3B89" w14:textId="77777777" w:rsidR="00D63FDA" w:rsidRDefault="00D63FDA" w:rsidP="005D0DBF">
      <w:pPr>
        <w:pStyle w:val="Heading3"/>
      </w:pPr>
      <w:r w:rsidRPr="00942DC4">
        <w:t xml:space="preserve">Domestic </w:t>
      </w:r>
      <w:r>
        <w:t>r</w:t>
      </w:r>
      <w:r w:rsidRPr="00942DC4">
        <w:t xml:space="preserve">elations </w:t>
      </w:r>
      <w:r>
        <w:t>o</w:t>
      </w:r>
      <w:r w:rsidRPr="00942DC4">
        <w:t>rder (DRO)</w:t>
      </w:r>
    </w:p>
    <w:p w14:paraId="1AAEBF87" w14:textId="77777777" w:rsidR="00D63FDA" w:rsidRPr="00B35B4B" w:rsidRDefault="00D63FDA" w:rsidP="00B21A0D">
      <w:r w:rsidRPr="00B35B4B">
        <w:t>A court order that includes any judgment, decree, or order made according to state domestic relations laws pertaining to child support, alimony, or marital property rights awarded to an alternate payee (such as a spouse, former spouse, child, or another dependent).</w:t>
      </w:r>
    </w:p>
    <w:p w14:paraId="3CF65FD5" w14:textId="77777777" w:rsidR="00D63FDA" w:rsidRDefault="00D63FDA" w:rsidP="005D0DBF">
      <w:pPr>
        <w:pStyle w:val="Heading3"/>
      </w:pPr>
      <w:r w:rsidRPr="00942DC4">
        <w:lastRenderedPageBreak/>
        <w:t xml:space="preserve">Durable </w:t>
      </w:r>
      <w:r>
        <w:t>m</w:t>
      </w:r>
      <w:r w:rsidRPr="00942DC4">
        <w:t xml:space="preserve">edical </w:t>
      </w:r>
      <w:r>
        <w:t>e</w:t>
      </w:r>
      <w:r w:rsidRPr="00942DC4">
        <w:t>quipment</w:t>
      </w:r>
    </w:p>
    <w:p w14:paraId="52C73449" w14:textId="77777777" w:rsidR="00D63FDA" w:rsidRDefault="00D63FDA" w:rsidP="00B21A0D">
      <w:r>
        <w:t>Medical e</w:t>
      </w:r>
      <w:r w:rsidRPr="00B35B4B">
        <w:t xml:space="preserve">quipment </w:t>
      </w:r>
      <w:r>
        <w:t>that is</w:t>
      </w:r>
    </w:p>
    <w:p w14:paraId="3F2DC06B" w14:textId="77777777" w:rsidR="00D63FDA" w:rsidRPr="006762AD" w:rsidRDefault="00D63FDA" w:rsidP="008D57E5">
      <w:pPr>
        <w:pStyle w:val="Bullet"/>
      </w:pPr>
      <w:r w:rsidRPr="006762AD">
        <w:t>ordered or prescribed by a physician,</w:t>
      </w:r>
    </w:p>
    <w:p w14:paraId="593B91ED" w14:textId="77777777" w:rsidR="00D63FDA" w:rsidRPr="006762AD" w:rsidRDefault="00D63FDA" w:rsidP="008D57E5">
      <w:pPr>
        <w:pStyle w:val="Bullet"/>
      </w:pPr>
      <w:r w:rsidRPr="006762AD">
        <w:t>durable and useful for an extended time,</w:t>
      </w:r>
    </w:p>
    <w:p w14:paraId="5D5A0EC2" w14:textId="77777777" w:rsidR="00D63FDA" w:rsidRPr="006762AD" w:rsidRDefault="00D63FDA" w:rsidP="008D57E5">
      <w:pPr>
        <w:pStyle w:val="Bullet"/>
      </w:pPr>
      <w:r w:rsidRPr="006762AD">
        <w:t>used for a medical purpose (not merely convenience or comfort),</w:t>
      </w:r>
    </w:p>
    <w:p w14:paraId="62F50443" w14:textId="77777777" w:rsidR="00D63FDA" w:rsidRPr="006762AD" w:rsidRDefault="00D63FDA" w:rsidP="008D57E5">
      <w:pPr>
        <w:pStyle w:val="Bullet"/>
      </w:pPr>
      <w:r w:rsidRPr="006762AD">
        <w:t>not useful to a person without an illness or injury, and</w:t>
      </w:r>
    </w:p>
    <w:p w14:paraId="6CB16BBC" w14:textId="77777777" w:rsidR="00D63FDA" w:rsidRPr="006762AD" w:rsidRDefault="00D63FDA" w:rsidP="008D57E5">
      <w:pPr>
        <w:pStyle w:val="Bullet"/>
      </w:pPr>
      <w:r w:rsidRPr="006762AD">
        <w:t>not attached to a home or vehicle.</w:t>
      </w:r>
    </w:p>
    <w:p w14:paraId="6D7EECA0" w14:textId="77777777" w:rsidR="00D63FDA" w:rsidRPr="00942DC4" w:rsidRDefault="00D63FDA" w:rsidP="001C5A29">
      <w:r w:rsidRPr="00B35B4B">
        <w:t xml:space="preserve">Examples include wheelchairs, hospital beds, </w:t>
      </w:r>
      <w:r>
        <w:t>and</w:t>
      </w:r>
      <w:r w:rsidRPr="00B35B4B">
        <w:t xml:space="preserve"> equipment that supplies a person with oxygen</w:t>
      </w:r>
      <w:r w:rsidRPr="00942DC4">
        <w:t>.</w:t>
      </w:r>
    </w:p>
    <w:p w14:paraId="3948B488" w14:textId="77777777" w:rsidR="00D63FDA" w:rsidRDefault="00D63FDA" w:rsidP="005D0DBF">
      <w:pPr>
        <w:pStyle w:val="Heading3"/>
      </w:pPr>
      <w:r w:rsidRPr="00942DC4">
        <w:t xml:space="preserve">Effective </w:t>
      </w:r>
      <w:r>
        <w:t>d</w:t>
      </w:r>
      <w:r w:rsidRPr="00942DC4">
        <w:t>ate</w:t>
      </w:r>
    </w:p>
    <w:p w14:paraId="3542895E" w14:textId="77777777" w:rsidR="00D63FDA" w:rsidRPr="00B35B4B" w:rsidRDefault="00D63FDA" w:rsidP="00B21A0D">
      <w:r w:rsidRPr="00B35B4B">
        <w:t>The date coverage begins.</w:t>
      </w:r>
    </w:p>
    <w:p w14:paraId="549CAB52" w14:textId="77777777" w:rsidR="00D63FDA" w:rsidRDefault="00D63FDA" w:rsidP="005D0DBF">
      <w:pPr>
        <w:pStyle w:val="Heading3"/>
      </w:pPr>
      <w:r w:rsidRPr="00942DC4">
        <w:t xml:space="preserve">Election </w:t>
      </w:r>
      <w:r>
        <w:t>p</w:t>
      </w:r>
      <w:r w:rsidRPr="00942DC4">
        <w:t>eriod</w:t>
      </w:r>
    </w:p>
    <w:p w14:paraId="19655045" w14:textId="75193CDF" w:rsidR="00D63FDA" w:rsidRPr="00B35B4B" w:rsidRDefault="00D63FDA" w:rsidP="00B21A0D">
      <w:r w:rsidRPr="00CA4D65">
        <w:rPr>
          <w:rStyle w:val="Emphasis"/>
        </w:rPr>
        <w:t>Medicare.</w:t>
      </w:r>
      <w:r w:rsidRPr="00B35B4B">
        <w:t xml:space="preserve"> </w:t>
      </w:r>
      <w:r>
        <w:t>T</w:t>
      </w:r>
      <w:r w:rsidRPr="00B35B4B">
        <w:t>he time when an eligible person can enroll. See</w:t>
      </w:r>
      <w:r>
        <w:t xml:space="preserve"> also</w:t>
      </w:r>
      <w:r w:rsidRPr="00B35B4B">
        <w:t xml:space="preserve"> </w:t>
      </w:r>
      <w:r w:rsidR="008D57E5" w:rsidRPr="00BA2D7F">
        <w:rPr>
          <w:rStyle w:val="Emphasis"/>
        </w:rPr>
        <w:t>Open Enrollment</w:t>
      </w:r>
      <w:r w:rsidRPr="00B35B4B">
        <w:t xml:space="preserve"> and </w:t>
      </w:r>
      <w:r w:rsidR="008D57E5" w:rsidRPr="00BA2D7F">
        <w:rPr>
          <w:rStyle w:val="Emphasis"/>
        </w:rPr>
        <w:t>Special enrollment period</w:t>
      </w:r>
      <w:r w:rsidRPr="00B35B4B">
        <w:t>.</w:t>
      </w:r>
    </w:p>
    <w:p w14:paraId="5EC5149F" w14:textId="77777777" w:rsidR="00D63FDA" w:rsidRDefault="00D63FDA" w:rsidP="005D0DBF">
      <w:pPr>
        <w:pStyle w:val="Heading3"/>
      </w:pPr>
      <w:r w:rsidRPr="00942DC4">
        <w:t xml:space="preserve">Elective </w:t>
      </w:r>
      <w:r>
        <w:t>s</w:t>
      </w:r>
      <w:r w:rsidRPr="00942DC4">
        <w:t>urgery</w:t>
      </w:r>
    </w:p>
    <w:p w14:paraId="49B50262" w14:textId="77777777" w:rsidR="00D63FDA" w:rsidRPr="00B35B4B" w:rsidRDefault="00D63FDA" w:rsidP="00B21A0D">
      <w:r w:rsidRPr="00B35B4B">
        <w:t xml:space="preserve">Operation or surgical procedure for a condition that is not immediately life threatening and </w:t>
      </w:r>
      <w:r>
        <w:t xml:space="preserve">for which </w:t>
      </w:r>
      <w:r w:rsidRPr="00B35B4B">
        <w:t>the timing is subject to the choice or decision of the patient and physician.</w:t>
      </w:r>
    </w:p>
    <w:p w14:paraId="402955A6" w14:textId="77777777" w:rsidR="00D63FDA" w:rsidRDefault="00D63FDA" w:rsidP="005D0DBF">
      <w:pPr>
        <w:pStyle w:val="Heading3"/>
      </w:pPr>
      <w:r>
        <w:t>Eligibility credit</w:t>
      </w:r>
    </w:p>
    <w:p w14:paraId="0CC7984D" w14:textId="77777777" w:rsidR="00D63FDA" w:rsidRPr="00E066D5" w:rsidRDefault="00D63FDA" w:rsidP="006762AD">
      <w:r w:rsidRPr="006762AD">
        <w:rPr>
          <w:rStyle w:val="Emphasis"/>
        </w:rPr>
        <w:t xml:space="preserve">Family Survivor Benefit. </w:t>
      </w:r>
      <w:r>
        <w:t>The period of service in a benefit classification for which an eligible employee is eligible to enroll in</w:t>
      </w:r>
      <w:r w:rsidRPr="00E17DE7">
        <w:t xml:space="preserve"> a </w:t>
      </w:r>
      <w:r>
        <w:t xml:space="preserve">DMBA-administered </w:t>
      </w:r>
      <w:r w:rsidRPr="00E17DE7">
        <w:t xml:space="preserve">welfare benefit package that includes </w:t>
      </w:r>
      <w:r>
        <w:t>a post-retirement medical benefit offering.</w:t>
      </w:r>
    </w:p>
    <w:p w14:paraId="602A7107" w14:textId="77777777" w:rsidR="00D63FDA" w:rsidRDefault="00D63FDA" w:rsidP="005D0DBF">
      <w:pPr>
        <w:pStyle w:val="Heading3"/>
      </w:pPr>
      <w:r w:rsidRPr="00942DC4">
        <w:t xml:space="preserve">Eligibility </w:t>
      </w:r>
      <w:r>
        <w:t>d</w:t>
      </w:r>
      <w:r w:rsidRPr="00942DC4">
        <w:t>ate</w:t>
      </w:r>
    </w:p>
    <w:p w14:paraId="573EF614" w14:textId="77777777" w:rsidR="00D63FDA" w:rsidRDefault="00D63FDA" w:rsidP="00B21A0D">
      <w:r w:rsidRPr="00B35B4B">
        <w:t xml:space="preserve">The date </w:t>
      </w:r>
      <w:r>
        <w:t>a participant</w:t>
      </w:r>
      <w:r w:rsidRPr="00B35B4B">
        <w:t xml:space="preserve"> become eligible for benefits in an eligible class of employment.</w:t>
      </w:r>
    </w:p>
    <w:p w14:paraId="2573439F" w14:textId="77777777" w:rsidR="00D63FDA" w:rsidRDefault="00D63FDA" w:rsidP="00B21A0D">
      <w:r w:rsidRPr="00CA4D65">
        <w:rPr>
          <w:rStyle w:val="Emphasis"/>
        </w:rPr>
        <w:t>Spouse.</w:t>
      </w:r>
      <w:r w:rsidRPr="00B35B4B">
        <w:t xml:space="preserve"> </w:t>
      </w:r>
      <w:r>
        <w:t>T</w:t>
      </w:r>
      <w:r w:rsidRPr="00B35B4B">
        <w:t>he employee’s eligibility date or the date of marriage, whichever is later.</w:t>
      </w:r>
    </w:p>
    <w:p w14:paraId="51F5E2E2" w14:textId="77777777" w:rsidR="00D63FDA" w:rsidRPr="00B35B4B" w:rsidRDefault="00D63FDA" w:rsidP="00B21A0D">
      <w:r w:rsidRPr="00CA4D65">
        <w:rPr>
          <w:rStyle w:val="Emphasis"/>
        </w:rPr>
        <w:t>Dependent child.</w:t>
      </w:r>
      <w:r>
        <w:t xml:space="preserve"> T</w:t>
      </w:r>
      <w:r w:rsidRPr="00B35B4B">
        <w:t>he employee’s eligibility date or the date of birth, adoption, or placement in legal custody, whichever is later.</w:t>
      </w:r>
    </w:p>
    <w:p w14:paraId="610DD3D0" w14:textId="77777777" w:rsidR="00D63FDA" w:rsidRDefault="00D63FDA" w:rsidP="005D0DBF">
      <w:pPr>
        <w:pStyle w:val="Heading3"/>
      </w:pPr>
      <w:r w:rsidRPr="00942DC4">
        <w:t xml:space="preserve">Eligible </w:t>
      </w:r>
      <w:r>
        <w:t>c</w:t>
      </w:r>
      <w:r w:rsidRPr="00942DC4">
        <w:t>harges</w:t>
      </w:r>
    </w:p>
    <w:p w14:paraId="6A83B8FD" w14:textId="64413E8E" w:rsidR="00D63FDA" w:rsidRPr="00980993" w:rsidRDefault="00D63FDA">
      <w:r>
        <w:t xml:space="preserve">See </w:t>
      </w:r>
      <w:r w:rsidR="008D57E5" w:rsidRPr="00BA2D7F">
        <w:rPr>
          <w:rStyle w:val="Emphasis"/>
        </w:rPr>
        <w:t>Covered expenses</w:t>
      </w:r>
      <w:r>
        <w:t>.</w:t>
      </w:r>
    </w:p>
    <w:p w14:paraId="5A5CA75D" w14:textId="77777777" w:rsidR="00D63FDA" w:rsidRDefault="00D63FDA" w:rsidP="005D0DBF">
      <w:pPr>
        <w:pStyle w:val="Heading3"/>
      </w:pPr>
      <w:bookmarkStart w:id="9" w:name="_Eligible_Class_of"/>
      <w:bookmarkEnd w:id="9"/>
      <w:r w:rsidRPr="00CA4D65">
        <w:t xml:space="preserve">Eligible </w:t>
      </w:r>
      <w:r>
        <w:t>c</w:t>
      </w:r>
      <w:r w:rsidRPr="00CA4D65">
        <w:t xml:space="preserve">lass of </w:t>
      </w:r>
      <w:r>
        <w:t>e</w:t>
      </w:r>
      <w:r w:rsidRPr="00CA4D65">
        <w:t>mployment</w:t>
      </w:r>
    </w:p>
    <w:p w14:paraId="2F8D7261" w14:textId="77777777" w:rsidR="00D63FDA" w:rsidRPr="00B21A0D" w:rsidRDefault="00D63FDA" w:rsidP="00CA4D65">
      <w:r w:rsidRPr="00B21A0D">
        <w:t xml:space="preserve">An employment category defined by the participating employer that qualifies </w:t>
      </w:r>
      <w:r>
        <w:t>a participant</w:t>
      </w:r>
      <w:r w:rsidRPr="00B21A0D">
        <w:t xml:space="preserve"> for benefits.</w:t>
      </w:r>
    </w:p>
    <w:p w14:paraId="6069B3AD" w14:textId="77777777" w:rsidR="00D63FDA" w:rsidRDefault="00D63FDA" w:rsidP="005D0DBF">
      <w:pPr>
        <w:pStyle w:val="Heading3"/>
      </w:pPr>
      <w:r w:rsidRPr="00CA4D65">
        <w:t xml:space="preserve">Eligible </w:t>
      </w:r>
      <w:r>
        <w:t>e</w:t>
      </w:r>
      <w:r w:rsidRPr="00CA4D65">
        <w:t>mployee</w:t>
      </w:r>
    </w:p>
    <w:p w14:paraId="521ED5C7" w14:textId="77777777" w:rsidR="00D63FDA" w:rsidRPr="00B21A0D" w:rsidRDefault="00D63FDA" w:rsidP="00CA4D65">
      <w:r w:rsidRPr="00B21A0D">
        <w:t>An employee who meets the conditions for participation in a plan. Plan participation requirements vary by plan.</w:t>
      </w:r>
    </w:p>
    <w:p w14:paraId="03FC1CA5" w14:textId="77777777" w:rsidR="00D63FDA" w:rsidRDefault="00D63FDA" w:rsidP="005D0DBF">
      <w:pPr>
        <w:pStyle w:val="Heading3"/>
      </w:pPr>
      <w:r w:rsidRPr="00942DC4">
        <w:lastRenderedPageBreak/>
        <w:t xml:space="preserve">Emergency </w:t>
      </w:r>
      <w:r>
        <w:t>c</w:t>
      </w:r>
      <w:r w:rsidRPr="00942DC4">
        <w:t>are</w:t>
      </w:r>
    </w:p>
    <w:p w14:paraId="79E3A840" w14:textId="77777777" w:rsidR="00D63FDA" w:rsidRPr="00E269E2" w:rsidRDefault="00D63FDA" w:rsidP="00B21A0D">
      <w:r w:rsidRPr="00E269E2">
        <w:t xml:space="preserve">The covered medical services required in connection with a sudden and unexpected onset of a condition requiring medical or surgical care necessary to safeguard the patient’s life immediately after the onset of the emergency, evaluate the patient’s condition, or stabilize an emergency medical condition. </w:t>
      </w:r>
      <w:r>
        <w:t>M</w:t>
      </w:r>
      <w:r w:rsidRPr="00E269E2">
        <w:t xml:space="preserve">ay be provided for </w:t>
      </w:r>
      <w:r>
        <w:t xml:space="preserve">certain </w:t>
      </w:r>
      <w:r w:rsidRPr="00E269E2">
        <w:t>conditions</w:t>
      </w:r>
      <w:r>
        <w:t>,</w:t>
      </w:r>
      <w:r w:rsidRPr="00E269E2">
        <w:t xml:space="preserve"> </w:t>
      </w:r>
      <w:r>
        <w:t>such as</w:t>
      </w:r>
      <w:r w:rsidRPr="00E269E2">
        <w:t xml:space="preserve"> heart attacks, severe bleeding, loss of consciousness, convulsions, acute asthmatic attacks, or temperature of more than 104° Fahrenheit.</w:t>
      </w:r>
    </w:p>
    <w:p w14:paraId="2DBA95F0" w14:textId="77777777" w:rsidR="00D63FDA" w:rsidRDefault="00D63FDA" w:rsidP="005D0DBF">
      <w:pPr>
        <w:pStyle w:val="Heading3"/>
      </w:pPr>
      <w:r w:rsidRPr="00942DC4">
        <w:t xml:space="preserve">Emergency </w:t>
      </w:r>
      <w:r>
        <w:t>r</w:t>
      </w:r>
      <w:r w:rsidRPr="00942DC4">
        <w:t>oom</w:t>
      </w:r>
    </w:p>
    <w:p w14:paraId="6A16E73C" w14:textId="3609BE0E" w:rsidR="00D63FDA" w:rsidRPr="00E269E2" w:rsidRDefault="00D63FDA" w:rsidP="00B21A0D">
      <w:r w:rsidRPr="00E269E2">
        <w:t xml:space="preserve">See </w:t>
      </w:r>
      <w:r w:rsidR="008D57E5" w:rsidRPr="00BA2D7F">
        <w:rPr>
          <w:rStyle w:val="Emphasis"/>
        </w:rPr>
        <w:t>Hospital emergency room</w:t>
      </w:r>
      <w:r w:rsidRPr="00E269E2">
        <w:t>.</w:t>
      </w:r>
    </w:p>
    <w:p w14:paraId="0BB1DAD7" w14:textId="77777777" w:rsidR="00D63FDA" w:rsidRDefault="00D63FDA" w:rsidP="005D0DBF">
      <w:pPr>
        <w:pStyle w:val="Heading3"/>
      </w:pPr>
      <w:r w:rsidRPr="00CA4D65">
        <w:t xml:space="preserve">Employee </w:t>
      </w:r>
      <w:r>
        <w:t>c</w:t>
      </w:r>
      <w:r w:rsidRPr="00CA4D65">
        <w:t>ontribution</w:t>
      </w:r>
    </w:p>
    <w:p w14:paraId="41252F1D" w14:textId="77777777" w:rsidR="00D63FDA" w:rsidRPr="00B21A0D" w:rsidRDefault="00D63FDA" w:rsidP="00CA4D65">
      <w:r w:rsidRPr="00CA4D65">
        <w:rPr>
          <w:rStyle w:val="Emphasis"/>
        </w:rPr>
        <w:t>Deseret 401(k) Plan.</w:t>
      </w:r>
      <w:r>
        <w:t xml:space="preserve"> </w:t>
      </w:r>
      <w:r w:rsidRPr="00B21A0D">
        <w:t xml:space="preserve">The percentage of </w:t>
      </w:r>
      <w:r>
        <w:t>a participant’s</w:t>
      </w:r>
      <w:r w:rsidRPr="00B21A0D">
        <w:t xml:space="preserve"> compensation invest</w:t>
      </w:r>
      <w:r>
        <w:t>ed</w:t>
      </w:r>
      <w:r w:rsidRPr="00B21A0D">
        <w:t xml:space="preserve"> in </w:t>
      </w:r>
      <w:r>
        <w:t>an</w:t>
      </w:r>
      <w:r w:rsidRPr="00B21A0D">
        <w:t xml:space="preserve"> account.</w:t>
      </w:r>
    </w:p>
    <w:p w14:paraId="4A8D508A" w14:textId="77777777" w:rsidR="00D63FDA" w:rsidRDefault="00D63FDA" w:rsidP="005D0DBF">
      <w:pPr>
        <w:pStyle w:val="Heading3"/>
      </w:pPr>
      <w:r w:rsidRPr="00942DC4">
        <w:t>Employee Retirement Income Security Act (ERISA)</w:t>
      </w:r>
    </w:p>
    <w:p w14:paraId="2A579247" w14:textId="77777777" w:rsidR="00D63FDA" w:rsidRPr="00E269E2" w:rsidRDefault="00D63FDA" w:rsidP="00B21A0D">
      <w:r w:rsidRPr="00E269E2">
        <w:t>The federal law that establishes the legal requirements for employee benefit plans.</w:t>
      </w:r>
    </w:p>
    <w:p w14:paraId="7C9386F4" w14:textId="77777777" w:rsidR="00D63FDA" w:rsidRDefault="00D63FDA" w:rsidP="005D0DBF">
      <w:pPr>
        <w:pStyle w:val="Heading3"/>
      </w:pPr>
      <w:r w:rsidRPr="00942DC4">
        <w:t>Employer Discretionary Retirement Contribution (EDRC)</w:t>
      </w:r>
    </w:p>
    <w:p w14:paraId="42AD44B0" w14:textId="77777777" w:rsidR="00D63FDA" w:rsidRPr="00E269E2" w:rsidRDefault="00D63FDA" w:rsidP="00B21A0D">
      <w:r w:rsidRPr="00CA4D65">
        <w:rPr>
          <w:rStyle w:val="Emphasis"/>
        </w:rPr>
        <w:t>Deseret 401(k) Plan.</w:t>
      </w:r>
      <w:r>
        <w:t xml:space="preserve"> A</w:t>
      </w:r>
      <w:r w:rsidRPr="00E269E2">
        <w:t xml:space="preserve"> component of </w:t>
      </w:r>
      <w:r>
        <w:t xml:space="preserve">retirement savings consisting of employer contributions for eligible employees. </w:t>
      </w:r>
      <w:r w:rsidRPr="00E269E2">
        <w:t xml:space="preserve">See the </w:t>
      </w:r>
      <w:r w:rsidRPr="00942DC4">
        <w:rPr>
          <w:rStyle w:val="Emphasis"/>
        </w:rPr>
        <w:t>Deseret 401(k) Plan Summary Plan Description</w:t>
      </w:r>
      <w:r w:rsidRPr="00E269E2">
        <w:t xml:space="preserve"> for details.</w:t>
      </w:r>
    </w:p>
    <w:p w14:paraId="0C30EC22" w14:textId="77777777" w:rsidR="00D63FDA" w:rsidRDefault="00D63FDA" w:rsidP="005D0DBF">
      <w:pPr>
        <w:pStyle w:val="Heading3"/>
      </w:pPr>
      <w:r w:rsidRPr="00CA4D65">
        <w:t xml:space="preserve">Employer </w:t>
      </w:r>
      <w:r>
        <w:t>m</w:t>
      </w:r>
      <w:r w:rsidRPr="00CA4D65">
        <w:t xml:space="preserve">atching </w:t>
      </w:r>
      <w:r>
        <w:t>c</w:t>
      </w:r>
      <w:r w:rsidRPr="00CA4D65">
        <w:t>ontribution</w:t>
      </w:r>
    </w:p>
    <w:p w14:paraId="4BDF7FCF" w14:textId="77777777" w:rsidR="00D63FDA" w:rsidRPr="00B21A0D" w:rsidRDefault="00D63FDA" w:rsidP="00CA4D65">
      <w:r w:rsidRPr="00CA4D65">
        <w:rPr>
          <w:rStyle w:val="Emphasis"/>
        </w:rPr>
        <w:t>Deseret 401(k) Plan.</w:t>
      </w:r>
      <w:r>
        <w:t xml:space="preserve"> </w:t>
      </w:r>
      <w:r w:rsidRPr="00B21A0D">
        <w:t xml:space="preserve">Contributions </w:t>
      </w:r>
      <w:r>
        <w:t>the participant’s</w:t>
      </w:r>
      <w:r w:rsidRPr="00B21A0D">
        <w:t xml:space="preserve"> employer makes to </w:t>
      </w:r>
      <w:r>
        <w:t>the</w:t>
      </w:r>
      <w:r w:rsidRPr="00B21A0D">
        <w:t xml:space="preserve"> account, matching a </w:t>
      </w:r>
      <w:r>
        <w:t>specified portion</w:t>
      </w:r>
      <w:r w:rsidRPr="00B21A0D">
        <w:t xml:space="preserve"> of </w:t>
      </w:r>
      <w:r>
        <w:t>the</w:t>
      </w:r>
      <w:r w:rsidRPr="00B21A0D">
        <w:t xml:space="preserve"> employee contribution.</w:t>
      </w:r>
    </w:p>
    <w:p w14:paraId="58370F86" w14:textId="77777777" w:rsidR="00D63FDA" w:rsidRDefault="00D63FDA" w:rsidP="005D0DBF">
      <w:pPr>
        <w:pStyle w:val="Heading3"/>
      </w:pPr>
      <w:r w:rsidRPr="00942DC4">
        <w:t>Estate</w:t>
      </w:r>
    </w:p>
    <w:p w14:paraId="535B7406" w14:textId="77777777" w:rsidR="00D63FDA" w:rsidRPr="00E269E2" w:rsidRDefault="00D63FDA" w:rsidP="00B21A0D">
      <w:r w:rsidRPr="00E269E2">
        <w:t xml:space="preserve">All assets owned by an individual at death that are to be distributed according to the individual’s will or by a court that determines the distribution of the assets </w:t>
      </w:r>
      <w:r>
        <w:t>among</w:t>
      </w:r>
      <w:r w:rsidRPr="00E269E2">
        <w:t xml:space="preserve"> heirs and/or creditors.</w:t>
      </w:r>
    </w:p>
    <w:p w14:paraId="767EFD0B" w14:textId="77777777" w:rsidR="00D63FDA" w:rsidRDefault="00D63FDA" w:rsidP="005D0DBF">
      <w:pPr>
        <w:pStyle w:val="Heading3"/>
      </w:pPr>
      <w:bookmarkStart w:id="10" w:name="_Excluded_Class_of"/>
      <w:bookmarkEnd w:id="10"/>
      <w:r w:rsidRPr="00CA4D65">
        <w:t xml:space="preserve">Excluded </w:t>
      </w:r>
      <w:r>
        <w:t>c</w:t>
      </w:r>
      <w:r w:rsidRPr="00CA4D65">
        <w:t xml:space="preserve">lass of </w:t>
      </w:r>
      <w:r>
        <w:t>e</w:t>
      </w:r>
      <w:r w:rsidRPr="00CA4D65">
        <w:t>mployment</w:t>
      </w:r>
    </w:p>
    <w:p w14:paraId="00BE7A4C" w14:textId="77777777" w:rsidR="00D63FDA" w:rsidRPr="00B21A0D" w:rsidRDefault="00D63FDA" w:rsidP="00CA4D65">
      <w:r w:rsidRPr="00CA4D65">
        <w:rPr>
          <w:rStyle w:val="Emphasis"/>
        </w:rPr>
        <w:t>Deseret 401(k) Plan and Master Retirement Plan.</w:t>
      </w:r>
      <w:r>
        <w:t xml:space="preserve"> </w:t>
      </w:r>
      <w:r w:rsidRPr="00B21A0D">
        <w:t xml:space="preserve">An employment category, defined by the participating employer, that is excluded from participation, even if </w:t>
      </w:r>
      <w:r>
        <w:t>the employee</w:t>
      </w:r>
      <w:r w:rsidRPr="00B21A0D">
        <w:t xml:space="preserve"> ha</w:t>
      </w:r>
      <w:r>
        <w:t>s</w:t>
      </w:r>
      <w:r w:rsidRPr="00B21A0D">
        <w:t xml:space="preserve"> previously met participation requirements.</w:t>
      </w:r>
    </w:p>
    <w:p w14:paraId="26666D48" w14:textId="77777777" w:rsidR="00D63FDA" w:rsidRDefault="00D63FDA" w:rsidP="005D0DBF">
      <w:pPr>
        <w:pStyle w:val="Heading3"/>
      </w:pPr>
      <w:r w:rsidRPr="00942DC4">
        <w:t>Explanation of Benefits (EOB)</w:t>
      </w:r>
    </w:p>
    <w:p w14:paraId="427B3B6C" w14:textId="77777777" w:rsidR="00D63FDA" w:rsidRPr="00E269E2" w:rsidRDefault="00D63FDA" w:rsidP="00B21A0D">
      <w:r w:rsidRPr="00E269E2">
        <w:t xml:space="preserve">A document that verifies how medical or dental benefit payments are applied to </w:t>
      </w:r>
      <w:r>
        <w:t>a</w:t>
      </w:r>
      <w:r w:rsidRPr="00E269E2">
        <w:t xml:space="preserve"> claim.</w:t>
      </w:r>
    </w:p>
    <w:p w14:paraId="0CA38288" w14:textId="77777777" w:rsidR="00D63FDA" w:rsidRDefault="00D63FDA" w:rsidP="005D0DBF">
      <w:pPr>
        <w:pStyle w:val="Heading3"/>
      </w:pPr>
      <w:r w:rsidRPr="00942DC4">
        <w:t>Fiduciary</w:t>
      </w:r>
    </w:p>
    <w:p w14:paraId="77D34091" w14:textId="77777777" w:rsidR="00D63FDA" w:rsidRPr="00E269E2" w:rsidRDefault="00D63FDA" w:rsidP="00B21A0D">
      <w:r w:rsidRPr="00E269E2">
        <w:t>An individual or company, such as DMBA, with the legal requirement and duty to follow the terms of the benefit plans and to make prudent decisions in the best interest of the participants and beneficiaries of employee benefit plans.</w:t>
      </w:r>
    </w:p>
    <w:p w14:paraId="7E60FE79" w14:textId="77777777" w:rsidR="00D63FDA" w:rsidRDefault="00D63FDA" w:rsidP="005D0DBF">
      <w:pPr>
        <w:pStyle w:val="Heading3"/>
      </w:pPr>
      <w:r w:rsidRPr="00942DC4">
        <w:lastRenderedPageBreak/>
        <w:t xml:space="preserve">Final </w:t>
      </w:r>
      <w:r>
        <w:t>a</w:t>
      </w:r>
      <w:r w:rsidRPr="00942DC4">
        <w:t xml:space="preserve">verage </w:t>
      </w:r>
      <w:r>
        <w:t>s</w:t>
      </w:r>
      <w:r w:rsidRPr="00942DC4">
        <w:t>alary</w:t>
      </w:r>
    </w:p>
    <w:p w14:paraId="6A0F5546" w14:textId="77777777" w:rsidR="00D63FDA" w:rsidRPr="00E269E2" w:rsidRDefault="00D63FDA" w:rsidP="00B21A0D">
      <w:r w:rsidRPr="00CA4D65">
        <w:rPr>
          <w:rStyle w:val="Emphasis"/>
        </w:rPr>
        <w:t>Master Retirement Plan.</w:t>
      </w:r>
      <w:r w:rsidRPr="00E269E2">
        <w:t xml:space="preserve"> </w:t>
      </w:r>
      <w:r>
        <w:t>An employee’s</w:t>
      </w:r>
      <w:r w:rsidRPr="00E269E2">
        <w:t xml:space="preserve"> average monthly salary, using considered earnings, for the five highest-paid years of eligible employment with a participating employer.</w:t>
      </w:r>
      <w:r>
        <w:t xml:space="preserve"> Used to calculate the benefit.</w:t>
      </w:r>
    </w:p>
    <w:p w14:paraId="69475F3B" w14:textId="77777777" w:rsidR="00D63FDA" w:rsidRDefault="00D63FDA" w:rsidP="005D0DBF">
      <w:pPr>
        <w:pStyle w:val="Heading3"/>
      </w:pPr>
      <w:r w:rsidRPr="00CA4D65">
        <w:t xml:space="preserve">Flexible </w:t>
      </w:r>
      <w:r>
        <w:t>b</w:t>
      </w:r>
      <w:r w:rsidRPr="00CA4D65">
        <w:t>enefits</w:t>
      </w:r>
    </w:p>
    <w:p w14:paraId="721D3D7C" w14:textId="77777777" w:rsidR="00D63FDA" w:rsidRPr="00B21A0D" w:rsidRDefault="00D63FDA" w:rsidP="00CA4D65">
      <w:r w:rsidRPr="00B21A0D">
        <w:t xml:space="preserve">Programs that may provide tax advantages to </w:t>
      </w:r>
      <w:r>
        <w:t>a participant</w:t>
      </w:r>
      <w:r w:rsidRPr="00B21A0D">
        <w:t>, such as the Flexible Spending program.</w:t>
      </w:r>
    </w:p>
    <w:p w14:paraId="66CCC331" w14:textId="77777777" w:rsidR="00D63FDA" w:rsidRDefault="00D63FDA" w:rsidP="005D0DBF">
      <w:pPr>
        <w:pStyle w:val="Heading3"/>
      </w:pPr>
      <w:bookmarkStart w:id="11" w:name="_Formulary_medications"/>
      <w:bookmarkEnd w:id="11"/>
      <w:r w:rsidRPr="00942DC4">
        <w:t xml:space="preserve">Formulary </w:t>
      </w:r>
      <w:r>
        <w:t>m</w:t>
      </w:r>
      <w:r w:rsidRPr="00942DC4">
        <w:t>edication</w:t>
      </w:r>
    </w:p>
    <w:p w14:paraId="58692676" w14:textId="77777777" w:rsidR="00D63FDA" w:rsidRPr="00E269E2" w:rsidRDefault="00D63FDA" w:rsidP="00B21A0D">
      <w:r w:rsidRPr="00CC6758">
        <w:t xml:space="preserve">A </w:t>
      </w:r>
      <w:r w:rsidRPr="006B21D8">
        <w:t xml:space="preserve">medication on the </w:t>
      </w:r>
      <w:r>
        <w:t xml:space="preserve">plan administrator’s </w:t>
      </w:r>
      <w:r w:rsidRPr="00CC6758">
        <w:t xml:space="preserve">list of </w:t>
      </w:r>
      <w:r>
        <w:t xml:space="preserve">covered </w:t>
      </w:r>
      <w:r w:rsidRPr="00CC6758">
        <w:t>medications that has been reviewed by an independent pharmacy and therapeutics committee for safety and efficacy</w:t>
      </w:r>
      <w:r w:rsidRPr="00E269E2">
        <w:t>.</w:t>
      </w:r>
    </w:p>
    <w:p w14:paraId="54F559C7" w14:textId="77777777" w:rsidR="00D63FDA" w:rsidRDefault="00D63FDA" w:rsidP="005D0DBF">
      <w:pPr>
        <w:pStyle w:val="Heading3"/>
      </w:pPr>
      <w:r w:rsidRPr="00CA4D65">
        <w:t xml:space="preserve">Future </w:t>
      </w:r>
      <w:r>
        <w:t>f</w:t>
      </w:r>
      <w:r w:rsidRPr="00CA4D65">
        <w:t xml:space="preserve">und </w:t>
      </w:r>
      <w:r>
        <w:t>e</w:t>
      </w:r>
      <w:r w:rsidRPr="00CA4D65">
        <w:t>lection</w:t>
      </w:r>
    </w:p>
    <w:p w14:paraId="63820A1F" w14:textId="77777777" w:rsidR="00D63FDA" w:rsidRPr="00B21A0D" w:rsidRDefault="00D63FDA" w:rsidP="00CA4D65">
      <w:r w:rsidRPr="00CA4D65">
        <w:rPr>
          <w:rStyle w:val="Emphasis"/>
        </w:rPr>
        <w:t>Deseret 401(k) Plan.</w:t>
      </w:r>
      <w:r>
        <w:t xml:space="preserve"> </w:t>
      </w:r>
      <w:r w:rsidRPr="00B21A0D">
        <w:t>The process of changing the investment mix of future contributions to a new mix of investment funds.</w:t>
      </w:r>
    </w:p>
    <w:p w14:paraId="0ECB3782" w14:textId="77777777" w:rsidR="00D63FDA" w:rsidRDefault="00D63FDA" w:rsidP="005D0DBF">
      <w:pPr>
        <w:pStyle w:val="Heading3"/>
      </w:pPr>
      <w:r w:rsidRPr="00942DC4">
        <w:t xml:space="preserve">Generic </w:t>
      </w:r>
      <w:r>
        <w:t>d</w:t>
      </w:r>
      <w:r w:rsidRPr="00942DC4">
        <w:t>rug</w:t>
      </w:r>
    </w:p>
    <w:p w14:paraId="251D2D73" w14:textId="77777777" w:rsidR="00D63FDA" w:rsidRPr="00E269E2" w:rsidRDefault="00D63FDA" w:rsidP="00B21A0D">
      <w:r w:rsidRPr="00E269E2">
        <w:t xml:space="preserve">A prescription drug </w:t>
      </w:r>
      <w:r>
        <w:t>with</w:t>
      </w:r>
      <w:r w:rsidRPr="00E269E2">
        <w:t xml:space="preserve"> the same active-ingredient formula as a brand-name drug</w:t>
      </w:r>
      <w:r>
        <w:t>,</w:t>
      </w:r>
      <w:r w:rsidRPr="00E269E2">
        <w:t xml:space="preserve"> </w:t>
      </w:r>
      <w:r>
        <w:t xml:space="preserve">and that </w:t>
      </w:r>
      <w:r w:rsidRPr="00E269E2">
        <w:t>usually cost</w:t>
      </w:r>
      <w:r>
        <w:t>s</w:t>
      </w:r>
      <w:r w:rsidRPr="00E269E2">
        <w:t xml:space="preserve"> less</w:t>
      </w:r>
      <w:r>
        <w:t>.</w:t>
      </w:r>
      <w:r w:rsidRPr="00E269E2">
        <w:t xml:space="preserve"> </w:t>
      </w:r>
      <w:r>
        <w:t>R</w:t>
      </w:r>
      <w:r w:rsidRPr="00E269E2">
        <w:t>ated by the Food and Drug Administration to be as safe and effective as brand-name drugs.</w:t>
      </w:r>
    </w:p>
    <w:p w14:paraId="6B656998" w14:textId="77777777" w:rsidR="00D63FDA" w:rsidRDefault="00D63FDA" w:rsidP="005D0DBF">
      <w:pPr>
        <w:pStyle w:val="Heading3"/>
      </w:pPr>
      <w:r w:rsidRPr="00942DC4">
        <w:t>Health Insurance Portability and Accountability Act (HIPAA)</w:t>
      </w:r>
    </w:p>
    <w:p w14:paraId="2C90DDBD" w14:textId="77777777" w:rsidR="00D63FDA" w:rsidRPr="00E269E2" w:rsidRDefault="00D63FDA" w:rsidP="00B21A0D">
      <w:r w:rsidRPr="00E269E2">
        <w:t>A federal law that provides rights and protections for participants and beneficiaries in group health plans.</w:t>
      </w:r>
    </w:p>
    <w:p w14:paraId="4C975654" w14:textId="77777777" w:rsidR="00D63FDA" w:rsidRDefault="00D63FDA" w:rsidP="005D0DBF">
      <w:pPr>
        <w:pStyle w:val="Heading3"/>
      </w:pPr>
      <w:bookmarkStart w:id="12" w:name="_Hlk91505245"/>
      <w:r w:rsidRPr="00CA4D65">
        <w:t xml:space="preserve">Hire </w:t>
      </w:r>
      <w:r>
        <w:t>d</w:t>
      </w:r>
      <w:r w:rsidRPr="00CA4D65">
        <w:t>ate</w:t>
      </w:r>
    </w:p>
    <w:p w14:paraId="64D7B6F8" w14:textId="77777777" w:rsidR="00D63FDA" w:rsidRPr="00B21A0D" w:rsidRDefault="00D63FDA" w:rsidP="00CA4D65">
      <w:r w:rsidRPr="00B21A0D">
        <w:t xml:space="preserve">The date on which </w:t>
      </w:r>
      <w:r>
        <w:t>an employee</w:t>
      </w:r>
      <w:r w:rsidRPr="00B21A0D">
        <w:t xml:space="preserve"> perform</w:t>
      </w:r>
      <w:r>
        <w:t>s</w:t>
      </w:r>
      <w:r w:rsidRPr="00B21A0D">
        <w:t xml:space="preserve"> </w:t>
      </w:r>
      <w:r>
        <w:t>his or her</w:t>
      </w:r>
      <w:r w:rsidRPr="00B21A0D">
        <w:t xml:space="preserve"> first hour of paid service for a participating employer.</w:t>
      </w:r>
    </w:p>
    <w:bookmarkEnd w:id="12"/>
    <w:p w14:paraId="42933BDC" w14:textId="77777777" w:rsidR="00D63FDA" w:rsidRDefault="00D63FDA" w:rsidP="005D0DBF">
      <w:pPr>
        <w:pStyle w:val="Heading3"/>
      </w:pPr>
      <w:r w:rsidRPr="00942DC4">
        <w:t>Hospital</w:t>
      </w:r>
    </w:p>
    <w:p w14:paraId="256C32C0" w14:textId="77777777" w:rsidR="00D63FDA" w:rsidRPr="00E269E2" w:rsidRDefault="00D63FDA" w:rsidP="007B3100">
      <w:r w:rsidRPr="00E269E2">
        <w:t>A facility licensed as a hospital and operating within the scope of this license.</w:t>
      </w:r>
    </w:p>
    <w:p w14:paraId="42E3C2B2" w14:textId="77777777" w:rsidR="00D63FDA" w:rsidRDefault="00D63FDA" w:rsidP="005D0DBF">
      <w:pPr>
        <w:pStyle w:val="Heading3"/>
      </w:pPr>
      <w:bookmarkStart w:id="13" w:name="_Hospital_Emergency_Room"/>
      <w:bookmarkEnd w:id="13"/>
      <w:r w:rsidRPr="00942DC4">
        <w:t xml:space="preserve">Hospital </w:t>
      </w:r>
      <w:r>
        <w:t>e</w:t>
      </w:r>
      <w:r w:rsidRPr="00942DC4">
        <w:t xml:space="preserve">mergency </w:t>
      </w:r>
      <w:r>
        <w:t>r</w:t>
      </w:r>
      <w:r w:rsidRPr="00942DC4">
        <w:t>oom</w:t>
      </w:r>
    </w:p>
    <w:p w14:paraId="36B1036D" w14:textId="77777777" w:rsidR="00D63FDA" w:rsidRPr="00E269E2" w:rsidRDefault="00D63FDA" w:rsidP="007B3100">
      <w:r w:rsidRPr="00E269E2">
        <w:t>A hospital facility that provides services for urgent medical needs.</w:t>
      </w:r>
    </w:p>
    <w:p w14:paraId="3FDD417E" w14:textId="77777777" w:rsidR="00D63FDA" w:rsidRDefault="00D63FDA" w:rsidP="005D0DBF">
      <w:pPr>
        <w:pStyle w:val="Heading3"/>
      </w:pPr>
      <w:r w:rsidRPr="00942DC4">
        <w:t>Illness</w:t>
      </w:r>
    </w:p>
    <w:p w14:paraId="262650E6" w14:textId="77777777" w:rsidR="00D63FDA" w:rsidRPr="00E269E2" w:rsidRDefault="00D63FDA" w:rsidP="007B3100">
      <w:r w:rsidRPr="00E269E2">
        <w:t>A bodily disorder, disease, mental or emotional infirmity, or all sickness that is a result of the same cause or a related cause.</w:t>
      </w:r>
    </w:p>
    <w:p w14:paraId="26FA3E08" w14:textId="77777777" w:rsidR="00D63FDA" w:rsidRPr="00602902" w:rsidRDefault="00D63FDA" w:rsidP="005D0DBF">
      <w:pPr>
        <w:pStyle w:val="Heading3"/>
      </w:pPr>
      <w:r>
        <w:t>In-n</w:t>
      </w:r>
      <w:r w:rsidRPr="00602902">
        <w:t>etwork pharmacy</w:t>
      </w:r>
    </w:p>
    <w:p w14:paraId="692A6E67" w14:textId="77777777" w:rsidR="00D63FDA" w:rsidRPr="00FB3CFB" w:rsidRDefault="00D63FDA" w:rsidP="00411AD8">
      <w:bookmarkStart w:id="14" w:name="_Hlk121475061"/>
      <w:r>
        <w:t xml:space="preserve">A pharmacy at which your pharmacy benefits are covered at point of sale and only member pay portion is required for payment. </w:t>
      </w:r>
      <w:bookmarkEnd w:id="14"/>
      <w:r>
        <w:t>O</w:t>
      </w:r>
      <w:r w:rsidRPr="00FB3CFB">
        <w:t>ffers covered drugs to participants at lower cost than other pharmac</w:t>
      </w:r>
      <w:r>
        <w:t>ies</w:t>
      </w:r>
      <w:r w:rsidRPr="00FB3CFB">
        <w:t>.</w:t>
      </w:r>
    </w:p>
    <w:p w14:paraId="3D2A5328" w14:textId="77777777" w:rsidR="000E4152" w:rsidRPr="007C3A0E" w:rsidRDefault="000E4152" w:rsidP="007206EF">
      <w:pPr>
        <w:pStyle w:val="Heading3"/>
      </w:pPr>
      <w:bookmarkStart w:id="15" w:name="_Hlk184395585"/>
      <w:r w:rsidRPr="007C3A0E">
        <w:lastRenderedPageBreak/>
        <w:t>In-network providers</w:t>
      </w:r>
    </w:p>
    <w:p w14:paraId="1BC4F76E" w14:textId="77777777" w:rsidR="000E4152" w:rsidRPr="007C3A0E" w:rsidRDefault="000E4152" w:rsidP="007206EF">
      <w:r w:rsidRPr="007C3A0E">
        <w:t>Physicians, specialists, hospitals, other facilities (such as outpatient surgical centers), laboratories, pharmacies, and other healthcare professionals contracted with DMBA to provide services to participants</w:t>
      </w:r>
    </w:p>
    <w:bookmarkEnd w:id="15"/>
    <w:p w14:paraId="1BDA59C9" w14:textId="77777777" w:rsidR="00D63FDA" w:rsidRDefault="00D63FDA" w:rsidP="005D0DBF">
      <w:pPr>
        <w:pStyle w:val="Heading3"/>
      </w:pPr>
      <w:r w:rsidRPr="00CA4D65">
        <w:t xml:space="preserve">Included </w:t>
      </w:r>
      <w:r>
        <w:t>c</w:t>
      </w:r>
      <w:r w:rsidRPr="00CA4D65">
        <w:t xml:space="preserve">lass of </w:t>
      </w:r>
      <w:r>
        <w:t>e</w:t>
      </w:r>
      <w:r w:rsidRPr="00CA4D65">
        <w:t>mployment</w:t>
      </w:r>
    </w:p>
    <w:p w14:paraId="22B32ADF" w14:textId="77777777" w:rsidR="00D63FDA" w:rsidRPr="007B3100" w:rsidRDefault="00D63FDA" w:rsidP="00CA4D65">
      <w:r w:rsidRPr="007B3100">
        <w:t>An employment category, defined by the participating employer, in which the employees may become eligible to participate in benefit plans.</w:t>
      </w:r>
    </w:p>
    <w:p w14:paraId="4E805EFD" w14:textId="77777777" w:rsidR="00D63FDA" w:rsidRDefault="00D63FDA" w:rsidP="005D0DBF">
      <w:pPr>
        <w:pStyle w:val="Heading3"/>
      </w:pPr>
      <w:bookmarkStart w:id="16" w:name="_Increasing_payment_alternative"/>
      <w:bookmarkEnd w:id="16"/>
      <w:r w:rsidRPr="00CA4D65">
        <w:t>Income</w:t>
      </w:r>
    </w:p>
    <w:p w14:paraId="2DC8EFAC" w14:textId="06686571" w:rsidR="00D63FDA" w:rsidRPr="007B3100" w:rsidRDefault="00D63FDA" w:rsidP="00CA4D65">
      <w:r>
        <w:t>A</w:t>
      </w:r>
      <w:r w:rsidRPr="007B3100">
        <w:t xml:space="preserve">ll sources of money (such as wages, salary, and bonuses) paid to </w:t>
      </w:r>
      <w:r>
        <w:t>an employee</w:t>
      </w:r>
      <w:r w:rsidRPr="007B3100">
        <w:t xml:space="preserve"> from </w:t>
      </w:r>
      <w:r>
        <w:t>a</w:t>
      </w:r>
      <w:r w:rsidRPr="007B3100">
        <w:t xml:space="preserve"> current or former employer. See</w:t>
      </w:r>
      <w:r>
        <w:t xml:space="preserve"> also</w:t>
      </w:r>
      <w:r w:rsidRPr="007B3100">
        <w:t xml:space="preserve"> </w:t>
      </w:r>
      <w:r w:rsidR="008D57E5" w:rsidRPr="00BA2D7F">
        <w:rPr>
          <w:rStyle w:val="Emphasis"/>
        </w:rPr>
        <w:t>Compensation</w:t>
      </w:r>
      <w:r w:rsidRPr="007B3100">
        <w:t xml:space="preserve"> and </w:t>
      </w:r>
      <w:r w:rsidR="008D57E5" w:rsidRPr="00BA2D7F">
        <w:rPr>
          <w:rStyle w:val="Emphasis"/>
        </w:rPr>
        <w:t>Considered earnings</w:t>
      </w:r>
      <w:r w:rsidRPr="007B3100">
        <w:t>.</w:t>
      </w:r>
    </w:p>
    <w:p w14:paraId="109F5235" w14:textId="77777777" w:rsidR="00D63FDA" w:rsidRDefault="00D63FDA" w:rsidP="005D0DBF">
      <w:pPr>
        <w:pStyle w:val="Heading3"/>
      </w:pPr>
      <w:r w:rsidRPr="00942DC4">
        <w:t xml:space="preserve">Increasing </w:t>
      </w:r>
      <w:r>
        <w:t>p</w:t>
      </w:r>
      <w:r w:rsidRPr="00942DC4">
        <w:t xml:space="preserve">ayment </w:t>
      </w:r>
      <w:r>
        <w:t>a</w:t>
      </w:r>
      <w:r w:rsidRPr="00942DC4">
        <w:t>lternative</w:t>
      </w:r>
    </w:p>
    <w:p w14:paraId="4B2181FC" w14:textId="6E0845F6" w:rsidR="00D63FDA" w:rsidRPr="00E269E2" w:rsidRDefault="00D63FDA" w:rsidP="007B3100">
      <w:r w:rsidRPr="00CA4D65">
        <w:rPr>
          <w:rStyle w:val="Emphasis"/>
        </w:rPr>
        <w:t>Master Retirement Plan.</w:t>
      </w:r>
      <w:r w:rsidRPr="00E269E2">
        <w:t xml:space="preserve"> </w:t>
      </w:r>
      <w:r>
        <w:t>M</w:t>
      </w:r>
      <w:r w:rsidRPr="00E269E2">
        <w:t xml:space="preserve">onthly benefit payment designed to help manage inflation by starting at a lower </w:t>
      </w:r>
      <w:r>
        <w:t>rate</w:t>
      </w:r>
      <w:r w:rsidRPr="00E269E2">
        <w:t xml:space="preserve"> and increasing at 4% annually. Compare to </w:t>
      </w:r>
      <w:r w:rsidR="008D57E5" w:rsidRPr="00BA2D7F">
        <w:rPr>
          <w:rStyle w:val="Emphasis"/>
        </w:rPr>
        <w:t>Level payment alternative</w:t>
      </w:r>
      <w:r w:rsidRPr="00E269E2">
        <w:t>.</w:t>
      </w:r>
    </w:p>
    <w:p w14:paraId="5F848C5E" w14:textId="77777777" w:rsidR="00D63FDA" w:rsidRDefault="00D63FDA" w:rsidP="005D0DBF">
      <w:pPr>
        <w:pStyle w:val="Heading3"/>
      </w:pPr>
      <w:r w:rsidRPr="00942DC4">
        <w:t>Individual Retirement Account (IRA)</w:t>
      </w:r>
    </w:p>
    <w:p w14:paraId="7B09DA98" w14:textId="77777777" w:rsidR="00D63FDA" w:rsidRPr="00E269E2" w:rsidRDefault="00D63FDA" w:rsidP="007B3100">
      <w:r w:rsidRPr="00E269E2">
        <w:t>A tax-deferred retirement account that permits individuals to save a limited amount of money per year, with earnings tax-deferred until withdrawals begin at 59½ or older, or younger with a 10% penalty. DMBA accepts employee rollovers from specific, qualified IRAs into the Deseret 401(k) Plan.</w:t>
      </w:r>
    </w:p>
    <w:p w14:paraId="4414015D" w14:textId="77777777" w:rsidR="00D63FDA" w:rsidRDefault="00D63FDA" w:rsidP="005D0DBF">
      <w:pPr>
        <w:pStyle w:val="Heading3"/>
      </w:pPr>
      <w:r w:rsidRPr="00942DC4">
        <w:t xml:space="preserve">Initial </w:t>
      </w:r>
      <w:r>
        <w:t>e</w:t>
      </w:r>
      <w:r w:rsidRPr="00942DC4">
        <w:t xml:space="preserve">nrollment </w:t>
      </w:r>
      <w:r>
        <w:t>p</w:t>
      </w:r>
      <w:r w:rsidRPr="00942DC4">
        <w:t>eriod</w:t>
      </w:r>
    </w:p>
    <w:p w14:paraId="4E852846" w14:textId="77777777" w:rsidR="00D63FDA" w:rsidRPr="00E269E2" w:rsidRDefault="00D63FDA" w:rsidP="007B3100">
      <w:r w:rsidRPr="00CA4D65">
        <w:rPr>
          <w:rStyle w:val="Emphasis"/>
        </w:rPr>
        <w:t>Medicare Part B.</w:t>
      </w:r>
      <w:r w:rsidRPr="00E269E2">
        <w:t xml:space="preserve"> </w:t>
      </w:r>
      <w:r>
        <w:t>A</w:t>
      </w:r>
      <w:r w:rsidRPr="00E269E2">
        <w:t xml:space="preserve"> seven-month period that begins three months before the month </w:t>
      </w:r>
      <w:r>
        <w:t>a participant becomes</w:t>
      </w:r>
      <w:r w:rsidRPr="00E269E2">
        <w:t xml:space="preserve"> eligible </w:t>
      </w:r>
      <w:r>
        <w:t>and marks t</w:t>
      </w:r>
      <w:r w:rsidRPr="00E269E2">
        <w:t xml:space="preserve">he first chance to enroll. Generally, </w:t>
      </w:r>
      <w:r>
        <w:t>eligibility begins</w:t>
      </w:r>
      <w:r w:rsidRPr="00E269E2">
        <w:t xml:space="preserve"> </w:t>
      </w:r>
      <w:r>
        <w:t>at age</w:t>
      </w:r>
      <w:r w:rsidRPr="00E269E2">
        <w:t xml:space="preserve"> 65.</w:t>
      </w:r>
    </w:p>
    <w:p w14:paraId="6566D6F3" w14:textId="77777777" w:rsidR="00D63FDA" w:rsidRDefault="00D63FDA" w:rsidP="005D0DBF">
      <w:pPr>
        <w:pStyle w:val="Heading3"/>
      </w:pPr>
      <w:r w:rsidRPr="00942DC4">
        <w:t>Injury</w:t>
      </w:r>
    </w:p>
    <w:p w14:paraId="35511A18" w14:textId="77777777" w:rsidR="00D63FDA" w:rsidRPr="00E269E2" w:rsidRDefault="00D63FDA" w:rsidP="007B3100">
      <w:r w:rsidRPr="00E269E2">
        <w:t>Harm or hurt. For benefit purposes, see the plan provisions and exclusions.</w:t>
      </w:r>
    </w:p>
    <w:p w14:paraId="0362E131" w14:textId="77777777" w:rsidR="00D63FDA" w:rsidRDefault="00D63FDA" w:rsidP="005D0DBF">
      <w:pPr>
        <w:pStyle w:val="Heading3"/>
      </w:pPr>
      <w:r w:rsidRPr="00942DC4">
        <w:t xml:space="preserve">Inpatient </w:t>
      </w:r>
      <w:r>
        <w:t>c</w:t>
      </w:r>
      <w:r w:rsidRPr="00942DC4">
        <w:t>are</w:t>
      </w:r>
    </w:p>
    <w:p w14:paraId="0365B972" w14:textId="77777777" w:rsidR="00D63FDA" w:rsidRPr="00E269E2" w:rsidRDefault="00D63FDA" w:rsidP="007B3100">
      <w:r w:rsidRPr="00E269E2">
        <w:t>Healthcare receive</w:t>
      </w:r>
      <w:r>
        <w:t>d</w:t>
      </w:r>
      <w:r w:rsidRPr="00E269E2">
        <w:t xml:space="preserve"> </w:t>
      </w:r>
      <w:r>
        <w:t>upon</w:t>
      </w:r>
      <w:r w:rsidRPr="00E269E2">
        <w:t xml:space="preserve"> admi</w:t>
      </w:r>
      <w:r>
        <w:t>ssion</w:t>
      </w:r>
      <w:r w:rsidRPr="00E269E2">
        <w:t xml:space="preserve"> to a hospital, skilled nursing facility, or rehabilitation facility.</w:t>
      </w:r>
    </w:p>
    <w:p w14:paraId="7087F712" w14:textId="77777777" w:rsidR="00D63FDA" w:rsidRDefault="00D63FDA" w:rsidP="005D0DBF">
      <w:pPr>
        <w:pStyle w:val="Heading3"/>
      </w:pPr>
      <w:r w:rsidRPr="00942DC4">
        <w:t xml:space="preserve">Inpatient </w:t>
      </w:r>
      <w:r>
        <w:t>h</w:t>
      </w:r>
      <w:r w:rsidRPr="00942DC4">
        <w:t xml:space="preserve">ospital for </w:t>
      </w:r>
      <w:r>
        <w:t>m</w:t>
      </w:r>
      <w:r w:rsidRPr="00942DC4">
        <w:t xml:space="preserve">ental </w:t>
      </w:r>
      <w:r>
        <w:t>i</w:t>
      </w:r>
      <w:r w:rsidRPr="00942DC4">
        <w:t>llness</w:t>
      </w:r>
    </w:p>
    <w:p w14:paraId="2B1E5145" w14:textId="77777777" w:rsidR="00D63FDA" w:rsidRDefault="00D63FDA" w:rsidP="007B3100">
      <w:r w:rsidRPr="00E269E2">
        <w:t>A general acute-care hospital that has designated beds</w:t>
      </w:r>
      <w:r>
        <w:t>,</w:t>
      </w:r>
      <w:r w:rsidRPr="00E269E2">
        <w:t xml:space="preserve"> is licensed by the state</w:t>
      </w:r>
      <w:r>
        <w:t>,</w:t>
      </w:r>
      <w:r w:rsidRPr="00E269E2">
        <w:t xml:space="preserve"> and certified by Medicare and/or Medicaid for the treatment of mental illness disorders, or a freestanding psychiatric hospital that is licensed by the state as a healthcare facility and is certified by Medicare and/or Medicaid for the treatment of mental illness.</w:t>
      </w:r>
    </w:p>
    <w:p w14:paraId="452094EA" w14:textId="77777777" w:rsidR="00D63FDA" w:rsidRDefault="00D63FDA" w:rsidP="005D0DBF">
      <w:pPr>
        <w:pStyle w:val="Heading3"/>
      </w:pPr>
      <w:r w:rsidRPr="002D1D49">
        <w:lastRenderedPageBreak/>
        <w:t xml:space="preserve">Intensive </w:t>
      </w:r>
      <w:r>
        <w:t>o</w:t>
      </w:r>
      <w:r w:rsidRPr="002D1D49">
        <w:t xml:space="preserve">utpatient </w:t>
      </w:r>
      <w:r>
        <w:t>p</w:t>
      </w:r>
      <w:r w:rsidRPr="002D1D49">
        <w:t>rogram (IOP)</w:t>
      </w:r>
    </w:p>
    <w:p w14:paraId="0DFDAE7A" w14:textId="77777777" w:rsidR="00D63FDA" w:rsidRPr="00220D99" w:rsidRDefault="00D63FDA" w:rsidP="00220D99">
      <w:r w:rsidRPr="00220D99">
        <w:t xml:space="preserve">A comprehensive, structured outpatient treatment program that includes extended periods of individual or group therapy sessions designed to assist </w:t>
      </w:r>
      <w:r>
        <w:t>i</w:t>
      </w:r>
      <w:r w:rsidRPr="00220D99">
        <w:t xml:space="preserve">ndividuals with mental health and substance use disorders. It is an intermediate setting between traditional outpatient therapy and </w:t>
      </w:r>
      <w:r>
        <w:t>p</w:t>
      </w:r>
      <w:r w:rsidRPr="00220D99">
        <w:t xml:space="preserve">artial </w:t>
      </w:r>
      <w:r>
        <w:t>h</w:t>
      </w:r>
      <w:r w:rsidRPr="00220D99">
        <w:t xml:space="preserve">ospitalization </w:t>
      </w:r>
      <w:r>
        <w:t>p</w:t>
      </w:r>
      <w:r w:rsidRPr="00220D99">
        <w:t>rograms, typically performed in an outpatient facility or outpatient professional office setting.</w:t>
      </w:r>
    </w:p>
    <w:p w14:paraId="581B2D26" w14:textId="77777777" w:rsidR="00D63FDA" w:rsidRDefault="00D63FDA" w:rsidP="005D0DBF">
      <w:pPr>
        <w:pStyle w:val="Heading3"/>
      </w:pPr>
      <w:bookmarkStart w:id="17" w:name="_Hlk91505422"/>
      <w:r w:rsidRPr="00CA4D65">
        <w:t xml:space="preserve">Interruption in </w:t>
      </w:r>
      <w:r>
        <w:t>s</w:t>
      </w:r>
      <w:r w:rsidRPr="00CA4D65">
        <w:t>ervice</w:t>
      </w:r>
    </w:p>
    <w:p w14:paraId="259FF8CD" w14:textId="77777777" w:rsidR="00D63FDA" w:rsidRDefault="00D63FDA">
      <w:r w:rsidRPr="00CA4D65">
        <w:rPr>
          <w:rStyle w:val="Emphasis"/>
        </w:rPr>
        <w:t>Master Retirement Plan.</w:t>
      </w:r>
      <w:r>
        <w:t xml:space="preserve"> </w:t>
      </w:r>
      <w:r w:rsidRPr="007B3100">
        <w:t xml:space="preserve">A period </w:t>
      </w:r>
      <w:r>
        <w:t>of un</w:t>
      </w:r>
      <w:r w:rsidRPr="007B3100">
        <w:t>employ</w:t>
      </w:r>
      <w:r>
        <w:t>ment</w:t>
      </w:r>
      <w:r w:rsidRPr="007B3100">
        <w:t xml:space="preserve"> that does not cause </w:t>
      </w:r>
      <w:r>
        <w:t>the</w:t>
      </w:r>
      <w:r w:rsidRPr="007B3100">
        <w:t xml:space="preserve"> los</w:t>
      </w:r>
      <w:r>
        <w:t>s</w:t>
      </w:r>
      <w:r w:rsidRPr="007B3100">
        <w:t xml:space="preserve"> </w:t>
      </w:r>
      <w:r>
        <w:t>of</w:t>
      </w:r>
      <w:r w:rsidRPr="007B3100">
        <w:t xml:space="preserve"> previous vesting and benefit credit.</w:t>
      </w:r>
    </w:p>
    <w:bookmarkEnd w:id="17"/>
    <w:p w14:paraId="05189CD4" w14:textId="77777777" w:rsidR="00D63FDA" w:rsidRDefault="00D63FDA" w:rsidP="005D0DBF">
      <w:pPr>
        <w:pStyle w:val="Heading3"/>
      </w:pPr>
      <w:r w:rsidRPr="00942DC4">
        <w:t xml:space="preserve">Investment </w:t>
      </w:r>
      <w:r>
        <w:t>h</w:t>
      </w:r>
      <w:r w:rsidRPr="00942DC4">
        <w:t>orizon</w:t>
      </w:r>
    </w:p>
    <w:p w14:paraId="1C452804" w14:textId="77777777" w:rsidR="00D63FDA" w:rsidRPr="00E269E2" w:rsidRDefault="00D63FDA" w:rsidP="007B3100">
      <w:r w:rsidRPr="00E269E2">
        <w:t>The expected invest</w:t>
      </w:r>
      <w:r>
        <w:t>ment</w:t>
      </w:r>
      <w:r w:rsidRPr="00E269E2">
        <w:t xml:space="preserve"> time </w:t>
      </w:r>
      <w:r>
        <w:t xml:space="preserve">for </w:t>
      </w:r>
      <w:r w:rsidRPr="00E269E2">
        <w:t xml:space="preserve">a sum of money before it is needed for retirement. </w:t>
      </w:r>
      <w:r>
        <w:t>U</w:t>
      </w:r>
      <w:r w:rsidRPr="00E269E2">
        <w:t xml:space="preserve">sually extends beyond </w:t>
      </w:r>
      <w:r>
        <w:t>the</w:t>
      </w:r>
      <w:r w:rsidRPr="00E269E2">
        <w:t xml:space="preserve"> retirement date.</w:t>
      </w:r>
    </w:p>
    <w:p w14:paraId="241CE15E" w14:textId="77777777" w:rsidR="00D63FDA" w:rsidRDefault="00D63FDA" w:rsidP="005D0DBF">
      <w:pPr>
        <w:pStyle w:val="Heading3"/>
      </w:pPr>
      <w:r w:rsidRPr="00942DC4">
        <w:t xml:space="preserve">Investment </w:t>
      </w:r>
      <w:r>
        <w:t>m</w:t>
      </w:r>
      <w:r w:rsidRPr="00942DC4">
        <w:t>ix</w:t>
      </w:r>
    </w:p>
    <w:p w14:paraId="02FEAAAB" w14:textId="77777777" w:rsidR="00D63FDA" w:rsidRPr="00E269E2" w:rsidRDefault="00D63FDA" w:rsidP="007B3100">
      <w:r w:rsidRPr="00CA4D65">
        <w:rPr>
          <w:rStyle w:val="Emphasis"/>
        </w:rPr>
        <w:t>Deseret 401(k) Plan.</w:t>
      </w:r>
      <w:r w:rsidRPr="00E269E2">
        <w:t xml:space="preserve"> </w:t>
      </w:r>
      <w:r>
        <w:t>T</w:t>
      </w:r>
      <w:r w:rsidRPr="00E269E2">
        <w:t>he percentage contribution for each investment fund select</w:t>
      </w:r>
      <w:r>
        <w:t>ed</w:t>
      </w:r>
      <w:r w:rsidRPr="00E269E2">
        <w:t>.</w:t>
      </w:r>
    </w:p>
    <w:p w14:paraId="7EE61B96" w14:textId="77777777" w:rsidR="00D63FDA" w:rsidRDefault="00D63FDA" w:rsidP="005D0DBF">
      <w:pPr>
        <w:pStyle w:val="Heading3"/>
      </w:pPr>
      <w:bookmarkStart w:id="18" w:name="_Level_Payment_Alternative"/>
      <w:bookmarkEnd w:id="18"/>
      <w:r w:rsidRPr="00942DC4">
        <w:t xml:space="preserve">Joint </w:t>
      </w:r>
      <w:r>
        <w:t>a</w:t>
      </w:r>
      <w:r w:rsidRPr="00942DC4">
        <w:t>nnuitant</w:t>
      </w:r>
    </w:p>
    <w:p w14:paraId="5CBD55E9" w14:textId="77777777" w:rsidR="00D63FDA" w:rsidRPr="00E269E2" w:rsidRDefault="00D63FDA" w:rsidP="007B3100">
      <w:r>
        <w:t>The participant’s</w:t>
      </w:r>
      <w:r w:rsidRPr="00E269E2">
        <w:t xml:space="preserve"> legal spouse at the time an annuity </w:t>
      </w:r>
      <w:r>
        <w:t xml:space="preserve">is </w:t>
      </w:r>
      <w:r w:rsidRPr="00E269E2">
        <w:t>purchase</w:t>
      </w:r>
      <w:r>
        <w:t>d</w:t>
      </w:r>
      <w:r w:rsidRPr="00E269E2">
        <w:t xml:space="preserve">, </w:t>
      </w:r>
      <w:r>
        <w:t>regardless of</w:t>
      </w:r>
      <w:r w:rsidRPr="00E269E2">
        <w:t xml:space="preserve"> later divorce, </w:t>
      </w:r>
      <w:r>
        <w:t>death</w:t>
      </w:r>
      <w:r w:rsidRPr="00E269E2">
        <w:t>, or remarr</w:t>
      </w:r>
      <w:r>
        <w:t>iage</w:t>
      </w:r>
      <w:r w:rsidRPr="00E269E2">
        <w:t>.</w:t>
      </w:r>
    </w:p>
    <w:p w14:paraId="6695A555" w14:textId="77777777" w:rsidR="00D63FDA" w:rsidRDefault="00D63FDA" w:rsidP="005D0DBF">
      <w:pPr>
        <w:pStyle w:val="Heading3"/>
      </w:pPr>
      <w:r w:rsidRPr="00942DC4">
        <w:t xml:space="preserve">Level </w:t>
      </w:r>
      <w:r>
        <w:t>p</w:t>
      </w:r>
      <w:r w:rsidRPr="00942DC4">
        <w:t xml:space="preserve">ayment </w:t>
      </w:r>
      <w:r>
        <w:t>a</w:t>
      </w:r>
      <w:r w:rsidRPr="00942DC4">
        <w:t>lternative</w:t>
      </w:r>
    </w:p>
    <w:p w14:paraId="15F497FB" w14:textId="4E70EB1F" w:rsidR="00D63FDA" w:rsidRDefault="00D63FDA" w:rsidP="007B3100">
      <w:r w:rsidRPr="00CA4D65">
        <w:rPr>
          <w:rStyle w:val="Emphasis"/>
        </w:rPr>
        <w:t>Master Retirement Plan.</w:t>
      </w:r>
      <w:r w:rsidRPr="00E269E2">
        <w:t xml:space="preserve"> </w:t>
      </w:r>
      <w:r>
        <w:t>M</w:t>
      </w:r>
      <w:r w:rsidRPr="00E269E2">
        <w:t xml:space="preserve">onthly benefit payment that remains the same from month to month and year to year. Compare to </w:t>
      </w:r>
      <w:r w:rsidR="008D57E5" w:rsidRPr="00BA2D7F">
        <w:rPr>
          <w:rStyle w:val="Emphasis"/>
        </w:rPr>
        <w:t>Increasing payment alternative</w:t>
      </w:r>
      <w:r w:rsidR="008D57E5" w:rsidRPr="00BA2D7F">
        <w:t>.</w:t>
      </w:r>
    </w:p>
    <w:p w14:paraId="63773373" w14:textId="77777777" w:rsidR="00D63FDA" w:rsidRDefault="00D63FDA" w:rsidP="005D0DBF">
      <w:pPr>
        <w:pStyle w:val="Heading3"/>
      </w:pPr>
      <w:r w:rsidRPr="00942DC4">
        <w:t xml:space="preserve">Long-term </w:t>
      </w:r>
      <w:r>
        <w:t>c</w:t>
      </w:r>
      <w:r w:rsidRPr="00942DC4">
        <w:t>are</w:t>
      </w:r>
    </w:p>
    <w:p w14:paraId="6EFDB69D" w14:textId="5CF8EEBC" w:rsidR="00D63FDA" w:rsidRPr="00E269E2" w:rsidRDefault="00D63FDA" w:rsidP="007B3100">
      <w:r w:rsidRPr="00E269E2">
        <w:t xml:space="preserve">See </w:t>
      </w:r>
      <w:r w:rsidR="008D57E5" w:rsidRPr="00BA2D7F">
        <w:rPr>
          <w:rStyle w:val="Emphasis"/>
        </w:rPr>
        <w:t>Custodial care</w:t>
      </w:r>
      <w:r w:rsidRPr="00E269E2">
        <w:t>.</w:t>
      </w:r>
    </w:p>
    <w:p w14:paraId="16539E32" w14:textId="77777777" w:rsidR="00D63FDA" w:rsidRDefault="00D63FDA" w:rsidP="005D0DBF">
      <w:pPr>
        <w:pStyle w:val="Heading3"/>
      </w:pPr>
      <w:r w:rsidRPr="00CA4D65">
        <w:t xml:space="preserve">Lost </w:t>
      </w:r>
      <w:r>
        <w:t>e</w:t>
      </w:r>
      <w:r w:rsidRPr="00CA4D65">
        <w:t>arnings</w:t>
      </w:r>
    </w:p>
    <w:p w14:paraId="20E8B311" w14:textId="77777777" w:rsidR="00D63FDA" w:rsidRPr="007B3100" w:rsidRDefault="00D63FDA" w:rsidP="00CA4D65">
      <w:r w:rsidRPr="007B3100">
        <w:t>The difference between pre</w:t>
      </w:r>
      <w:r>
        <w:t>-</w:t>
      </w:r>
      <w:r w:rsidRPr="007B3100">
        <w:t>disability income and new income after factoring in other income sources such as workers’ compensation.</w:t>
      </w:r>
    </w:p>
    <w:p w14:paraId="1A2A50EB" w14:textId="77777777" w:rsidR="00D63FDA" w:rsidRDefault="00D63FDA" w:rsidP="005D0DBF">
      <w:pPr>
        <w:pStyle w:val="Heading3"/>
      </w:pPr>
      <w:r w:rsidRPr="00942DC4">
        <w:t xml:space="preserve">Lump </w:t>
      </w:r>
      <w:r>
        <w:t>s</w:t>
      </w:r>
      <w:r w:rsidRPr="00942DC4">
        <w:t xml:space="preserve">um </w:t>
      </w:r>
      <w:r>
        <w:t>p</w:t>
      </w:r>
      <w:r w:rsidRPr="00942DC4">
        <w:t xml:space="preserve">ayment </w:t>
      </w:r>
      <w:r>
        <w:t>o</w:t>
      </w:r>
      <w:r w:rsidRPr="00942DC4">
        <w:t>ption</w:t>
      </w:r>
    </w:p>
    <w:p w14:paraId="646F149F" w14:textId="77777777" w:rsidR="00D63FDA" w:rsidRPr="00E269E2" w:rsidRDefault="00D63FDA" w:rsidP="007B3100">
      <w:r w:rsidRPr="00CA4D65">
        <w:rPr>
          <w:rStyle w:val="Emphasis"/>
        </w:rPr>
        <w:t>Master Retirement Plan and Deseret 401(k) Plan.</w:t>
      </w:r>
      <w:r w:rsidRPr="00E269E2">
        <w:t xml:space="preserve"> </w:t>
      </w:r>
      <w:r>
        <w:t>A</w:t>
      </w:r>
      <w:r w:rsidRPr="00E269E2">
        <w:t xml:space="preserve">ccount balance or accrued benefit </w:t>
      </w:r>
      <w:r>
        <w:t xml:space="preserve">paid </w:t>
      </w:r>
      <w:r w:rsidRPr="00E269E2">
        <w:t>in one payment.</w:t>
      </w:r>
    </w:p>
    <w:p w14:paraId="1476FC05" w14:textId="77777777" w:rsidR="00D63FDA" w:rsidRDefault="00D63FDA" w:rsidP="005D0DBF">
      <w:pPr>
        <w:pStyle w:val="Heading3"/>
      </w:pPr>
      <w:r w:rsidRPr="00942DC4">
        <w:t xml:space="preserve">Maintenance </w:t>
      </w:r>
      <w:r>
        <w:t>d</w:t>
      </w:r>
      <w:r w:rsidRPr="00942DC4">
        <w:t>rugs</w:t>
      </w:r>
    </w:p>
    <w:p w14:paraId="33AF00A4" w14:textId="77777777" w:rsidR="00D63FDA" w:rsidRPr="00E269E2" w:rsidRDefault="00D63FDA" w:rsidP="007B3100">
      <w:r w:rsidRPr="00E269E2">
        <w:t>Prescription medications for conditions that require ongoing, regular medication.</w:t>
      </w:r>
    </w:p>
    <w:p w14:paraId="5BB86F97" w14:textId="77777777" w:rsidR="00D63FDA" w:rsidRDefault="00D63FDA" w:rsidP="005D0DBF">
      <w:pPr>
        <w:pStyle w:val="Heading3"/>
      </w:pPr>
      <w:r>
        <w:t>Maximum employer premium contribution</w:t>
      </w:r>
    </w:p>
    <w:p w14:paraId="4D9DCFCB" w14:textId="77777777" w:rsidR="00D63FDA" w:rsidRPr="006762AD" w:rsidRDefault="00D63FDA" w:rsidP="006762AD">
      <w:r w:rsidRPr="00804463">
        <w:t xml:space="preserve">For purposes of the </w:t>
      </w:r>
      <w:r>
        <w:t>f</w:t>
      </w:r>
      <w:r w:rsidRPr="00804463">
        <w:t xml:space="preserve">amily </w:t>
      </w:r>
      <w:r>
        <w:t>s</w:t>
      </w:r>
      <w:r w:rsidRPr="00804463">
        <w:t xml:space="preserve">urvivor </w:t>
      </w:r>
      <w:r>
        <w:t>b</w:t>
      </w:r>
      <w:r w:rsidRPr="00804463">
        <w:t>enefit,</w:t>
      </w:r>
      <w:r>
        <w:rPr>
          <w:rStyle w:val="Emphasis"/>
        </w:rPr>
        <w:t xml:space="preserve"> </w:t>
      </w:r>
      <w:r>
        <w:t>t</w:t>
      </w:r>
      <w:r w:rsidRPr="006762AD">
        <w:t xml:space="preserve">he amount </w:t>
      </w:r>
      <w:r>
        <w:t>an</w:t>
      </w:r>
      <w:r w:rsidRPr="006762AD">
        <w:t xml:space="preserve"> employer would contribute toward premiums for medical and/or dental coverage on behalf of a</w:t>
      </w:r>
      <w:r>
        <w:t>n</w:t>
      </w:r>
      <w:r w:rsidRPr="006762AD">
        <w:t xml:space="preserve"> </w:t>
      </w:r>
      <w:r>
        <w:t>eligible surviving participating dependent.</w:t>
      </w:r>
    </w:p>
    <w:p w14:paraId="3A3973B7" w14:textId="77777777" w:rsidR="00D63FDA" w:rsidRDefault="00D63FDA" w:rsidP="005D0DBF">
      <w:pPr>
        <w:pStyle w:val="Heading3"/>
      </w:pPr>
      <w:r w:rsidRPr="00942DC4">
        <w:lastRenderedPageBreak/>
        <w:t xml:space="preserve">Medically </w:t>
      </w:r>
      <w:r>
        <w:t>n</w:t>
      </w:r>
      <w:r w:rsidRPr="00942DC4">
        <w:t>ecessary</w:t>
      </w:r>
    </w:p>
    <w:p w14:paraId="49190C92" w14:textId="77777777" w:rsidR="00D63FDA" w:rsidRPr="00E269E2" w:rsidRDefault="00D63FDA" w:rsidP="007B3100">
      <w:r>
        <w:t xml:space="preserve">A </w:t>
      </w:r>
      <w:r w:rsidRPr="00E269E2">
        <w:t>service or supply determined by the plan administrator</w:t>
      </w:r>
      <w:r>
        <w:t xml:space="preserve"> to be</w:t>
      </w:r>
    </w:p>
    <w:p w14:paraId="610415C1" w14:textId="77777777" w:rsidR="00D63FDA" w:rsidRPr="00FB3CFB" w:rsidRDefault="00D63FDA" w:rsidP="008D57E5">
      <w:pPr>
        <w:pStyle w:val="Bullet"/>
      </w:pPr>
      <w:r w:rsidRPr="00FB3CFB">
        <w:t xml:space="preserve">used </w:t>
      </w:r>
      <w:r>
        <w:t>to</w:t>
      </w:r>
      <w:r w:rsidRPr="00FB3CFB">
        <w:t xml:space="preserve"> evaluat</w:t>
      </w:r>
      <w:r>
        <w:t>e</w:t>
      </w:r>
      <w:r w:rsidRPr="00FB3CFB">
        <w:t>, diagnos</w:t>
      </w:r>
      <w:r>
        <w:t>e</w:t>
      </w:r>
      <w:r w:rsidRPr="00FB3CFB">
        <w:t>, directly car</w:t>
      </w:r>
      <w:r>
        <w:t>e</w:t>
      </w:r>
      <w:r w:rsidRPr="00FB3CFB">
        <w:t xml:space="preserve"> for</w:t>
      </w:r>
      <w:r>
        <w:t>,</w:t>
      </w:r>
      <w:r w:rsidRPr="00FB3CFB">
        <w:t xml:space="preserve"> </w:t>
      </w:r>
      <w:r>
        <w:t xml:space="preserve">or </w:t>
      </w:r>
      <w:r w:rsidRPr="00FB3CFB">
        <w:t>treat</w:t>
      </w:r>
      <w:r>
        <w:t xml:space="preserve"> </w:t>
      </w:r>
      <w:r w:rsidRPr="00FB3CFB">
        <w:t>an illness</w:t>
      </w:r>
      <w:r>
        <w:t>, or a covered preventive service</w:t>
      </w:r>
      <w:r w:rsidRPr="00FB3CFB">
        <w:t>;</w:t>
      </w:r>
    </w:p>
    <w:p w14:paraId="74C36959" w14:textId="77777777" w:rsidR="00D63FDA" w:rsidRPr="00FB3CFB" w:rsidRDefault="00D63FDA" w:rsidP="008D57E5">
      <w:pPr>
        <w:pStyle w:val="Bullet"/>
      </w:pPr>
      <w:r w:rsidRPr="00FB3CFB">
        <w:t>in accordance with generally recognized and accepted standards of good medical practice;</w:t>
      </w:r>
    </w:p>
    <w:p w14:paraId="07AD6C2E" w14:textId="77777777" w:rsidR="00D63FDA" w:rsidRPr="00FB3CFB" w:rsidRDefault="00D63FDA" w:rsidP="008D57E5">
      <w:pPr>
        <w:pStyle w:val="Bullet"/>
      </w:pPr>
      <w:r w:rsidRPr="00FB3CFB">
        <w:t>the most appropriate level of service;</w:t>
      </w:r>
    </w:p>
    <w:p w14:paraId="231BC31B" w14:textId="77777777" w:rsidR="00D63FDA" w:rsidRDefault="00D63FDA" w:rsidP="008D57E5">
      <w:pPr>
        <w:pStyle w:val="Bullet"/>
      </w:pPr>
      <w:r w:rsidRPr="00FB3CFB">
        <w:t xml:space="preserve">recognized as accepted and effective medical practice for the treatment of </w:t>
      </w:r>
      <w:r>
        <w:t>an</w:t>
      </w:r>
      <w:r w:rsidRPr="00FB3CFB">
        <w:t xml:space="preserve"> illness or injury</w:t>
      </w:r>
      <w:r>
        <w:t>;</w:t>
      </w:r>
    </w:p>
    <w:p w14:paraId="7B18A498" w14:textId="77777777" w:rsidR="00D63FDA" w:rsidRPr="00FB3CFB" w:rsidRDefault="00D63FDA" w:rsidP="008D57E5">
      <w:pPr>
        <w:pStyle w:val="Bullet"/>
      </w:pPr>
      <w:r w:rsidRPr="00FB3CFB">
        <w:t>approv</w:t>
      </w:r>
      <w:r>
        <w:t>ed</w:t>
      </w:r>
      <w:r w:rsidRPr="00FB3CFB">
        <w:t xml:space="preserve"> </w:t>
      </w:r>
      <w:r>
        <w:t>by a</w:t>
      </w:r>
      <w:r w:rsidRPr="00FB3CFB">
        <w:t xml:space="preserve"> government;</w:t>
      </w:r>
    </w:p>
    <w:p w14:paraId="7B6F477D" w14:textId="77777777" w:rsidR="00D63FDA" w:rsidRPr="00FB3CFB" w:rsidRDefault="00D63FDA" w:rsidP="008D57E5">
      <w:pPr>
        <w:pStyle w:val="Bullet"/>
      </w:pPr>
      <w:r w:rsidRPr="00FB3CFB">
        <w:t xml:space="preserve">not primarily for the convenience of the </w:t>
      </w:r>
      <w:r>
        <w:t xml:space="preserve">covered </w:t>
      </w:r>
      <w:r w:rsidRPr="00FB3CFB">
        <w:t>individual or his or her provider;</w:t>
      </w:r>
    </w:p>
    <w:p w14:paraId="77167261" w14:textId="77777777" w:rsidR="00D63FDA" w:rsidRPr="00FB3CFB" w:rsidRDefault="00D63FDA" w:rsidP="008D57E5">
      <w:pPr>
        <w:pStyle w:val="Bullet"/>
      </w:pPr>
      <w:r w:rsidRPr="00FB3CFB">
        <w:t>within the scope of the specialty, education, and training of the provider;</w:t>
      </w:r>
    </w:p>
    <w:p w14:paraId="332EE9B3" w14:textId="77777777" w:rsidR="00D63FDA" w:rsidRPr="00FB3CFB" w:rsidRDefault="00D63FDA" w:rsidP="008D57E5">
      <w:pPr>
        <w:pStyle w:val="Bullet"/>
      </w:pPr>
      <w:r w:rsidRPr="00FB3CFB">
        <w:t>clinically appropriate, in terms of type, frequency, extent, site, and duration;</w:t>
      </w:r>
    </w:p>
    <w:p w14:paraId="29C8589D" w14:textId="77777777" w:rsidR="00D63FDA" w:rsidRPr="00FB3CFB" w:rsidRDefault="00D63FDA" w:rsidP="008D57E5">
      <w:pPr>
        <w:pStyle w:val="Bullet"/>
      </w:pPr>
      <w:r w:rsidRPr="00FB3CFB">
        <w:t>appropriate and needed for a legitimate diagnosis or a cost-effective treatment of an illness or injury; and</w:t>
      </w:r>
    </w:p>
    <w:p w14:paraId="05FC37AF" w14:textId="77777777" w:rsidR="00D63FDA" w:rsidRPr="00FB3CFB" w:rsidRDefault="00D63FDA" w:rsidP="008D57E5">
      <w:pPr>
        <w:pStyle w:val="Bullet"/>
      </w:pPr>
      <w:r w:rsidRPr="00FB3CFB">
        <w:t xml:space="preserve">not significantly more costly than an alternative service or sequence of services at least as likely to produce equivalent therapeutic or diagnostic results as to the diagnosis or treatment of </w:t>
      </w:r>
      <w:r>
        <w:t>the</w:t>
      </w:r>
      <w:r w:rsidRPr="00FB3CFB">
        <w:t xml:space="preserve"> illness or injury.</w:t>
      </w:r>
    </w:p>
    <w:p w14:paraId="37F0F457" w14:textId="77777777" w:rsidR="00D63FDA" w:rsidRDefault="00D63FDA" w:rsidP="005D0DBF">
      <w:pPr>
        <w:pStyle w:val="Heading3"/>
      </w:pPr>
      <w:r w:rsidRPr="00942DC4">
        <w:t>Medicare (Original Medicare)</w:t>
      </w:r>
    </w:p>
    <w:p w14:paraId="31DA7730" w14:textId="77777777" w:rsidR="00D63FDA" w:rsidRPr="00FB3CFB" w:rsidRDefault="00D63FDA" w:rsidP="007B3100">
      <w:r w:rsidRPr="00FB3CFB">
        <w:t>The federal health insurance program for people 65 or older, certain younger people with disabilities, and people with end-stage renal disease.</w:t>
      </w:r>
    </w:p>
    <w:p w14:paraId="251B2E27" w14:textId="77777777" w:rsidR="00D63FDA" w:rsidRPr="00FB3CFB" w:rsidRDefault="00D63FDA" w:rsidP="007B3100">
      <w:r>
        <w:t>It is m</w:t>
      </w:r>
      <w:r w:rsidRPr="00FB3CFB">
        <w:t>ade up of Parts A (hospital insurance), B (medical insurance), C (</w:t>
      </w:r>
      <w:r>
        <w:t xml:space="preserve">a voluntary </w:t>
      </w:r>
      <w:r w:rsidRPr="00FB3CFB">
        <w:t>coverage offered by a Medicare Advantage Plan), and D (a voluntary prescription drug plan, also known as a Prescription Drug Plan or PDP).</w:t>
      </w:r>
    </w:p>
    <w:p w14:paraId="1EC64D1C" w14:textId="77777777" w:rsidR="00D63FDA" w:rsidRPr="00FB3CFB" w:rsidRDefault="00D63FDA" w:rsidP="007B3100">
      <w:r w:rsidRPr="00FB3CFB">
        <w:t xml:space="preserve">See </w:t>
      </w:r>
      <w:hyperlink r:id="rId8" w:history="1">
        <w:r w:rsidRPr="00942DC4">
          <w:rPr>
            <w:rStyle w:val="Hyperlink"/>
          </w:rPr>
          <w:t>www.cms.gov</w:t>
        </w:r>
      </w:hyperlink>
      <w:r w:rsidRPr="00FB3CFB">
        <w:t xml:space="preserve"> and </w:t>
      </w:r>
      <w:hyperlink r:id="rId9" w:history="1">
        <w:r w:rsidRPr="00942DC4">
          <w:rPr>
            <w:rStyle w:val="Hyperlink"/>
          </w:rPr>
          <w:t>www.medicare.gov</w:t>
        </w:r>
      </w:hyperlink>
      <w:r w:rsidRPr="00FB3CFB">
        <w:t xml:space="preserve"> for </w:t>
      </w:r>
      <w:r>
        <w:t>more</w:t>
      </w:r>
      <w:r w:rsidRPr="00FB3CFB">
        <w:t xml:space="preserve"> information.</w:t>
      </w:r>
    </w:p>
    <w:p w14:paraId="3888F4D4" w14:textId="77777777" w:rsidR="00D63FDA" w:rsidRDefault="00D63FDA" w:rsidP="005D0DBF">
      <w:pPr>
        <w:pStyle w:val="Heading3"/>
      </w:pPr>
      <w:r w:rsidRPr="00942DC4">
        <w:t xml:space="preserve">Medicare </w:t>
      </w:r>
      <w:r>
        <w:t>s</w:t>
      </w:r>
      <w:r w:rsidRPr="00942DC4">
        <w:t xml:space="preserve">upplement </w:t>
      </w:r>
      <w:r>
        <w:t>p</w:t>
      </w:r>
      <w:r w:rsidRPr="00942DC4">
        <w:t>lan</w:t>
      </w:r>
    </w:p>
    <w:p w14:paraId="792531B1" w14:textId="77777777" w:rsidR="00D63FDA" w:rsidRPr="00FB3CFB" w:rsidRDefault="00D63FDA" w:rsidP="007B3100">
      <w:r>
        <w:t>A health plan o</w:t>
      </w:r>
      <w:r w:rsidRPr="00FB3CFB">
        <w:t xml:space="preserve">ffered by a private insurer </w:t>
      </w:r>
      <w:r>
        <w:t>to</w:t>
      </w:r>
      <w:r w:rsidRPr="00FB3CFB">
        <w:t xml:space="preserve"> supplement the benefits provided by </w:t>
      </w:r>
      <w:r>
        <w:t>the</w:t>
      </w:r>
      <w:r w:rsidRPr="00FB3CFB">
        <w:t xml:space="preserve"> original Medicare plan</w:t>
      </w:r>
      <w:r>
        <w:t xml:space="preserve"> by </w:t>
      </w:r>
      <w:r w:rsidRPr="00FB3CFB">
        <w:t>provid</w:t>
      </w:r>
      <w:r>
        <w:t>ing</w:t>
      </w:r>
      <w:r w:rsidRPr="00FB3CFB">
        <w:t xml:space="preserve"> certain additional coverage after Medicare pays.</w:t>
      </w:r>
    </w:p>
    <w:p w14:paraId="22F05AD9" w14:textId="77777777" w:rsidR="00D63FDA" w:rsidRDefault="00D63FDA" w:rsidP="005D0DBF">
      <w:pPr>
        <w:pStyle w:val="Heading3"/>
      </w:pPr>
      <w:r w:rsidRPr="00942DC4">
        <w:t xml:space="preserve">Mental </w:t>
      </w:r>
      <w:r>
        <w:t>i</w:t>
      </w:r>
      <w:r w:rsidRPr="00942DC4">
        <w:t>llness</w:t>
      </w:r>
    </w:p>
    <w:p w14:paraId="79DA00EF" w14:textId="77777777" w:rsidR="00D63FDA" w:rsidRPr="00FB3CFB" w:rsidRDefault="00D63FDA" w:rsidP="007B3100">
      <w:r w:rsidRPr="00FB3CFB">
        <w:t xml:space="preserve">A diagnosed, manifest psychiatric disorder, as defined in the current </w:t>
      </w:r>
      <w:r w:rsidRPr="00942DC4">
        <w:rPr>
          <w:rStyle w:val="Emphasis"/>
        </w:rPr>
        <w:t>Diagnostic and Statistical Manual of Mental Disorders</w:t>
      </w:r>
      <w:r w:rsidRPr="00FB3CFB">
        <w:t xml:space="preserve"> (DSM).</w:t>
      </w:r>
    </w:p>
    <w:p w14:paraId="3B62C351" w14:textId="77777777" w:rsidR="00D63FDA" w:rsidRDefault="00D63FDA" w:rsidP="005D0DBF">
      <w:pPr>
        <w:pStyle w:val="Heading3"/>
      </w:pPr>
      <w:r w:rsidRPr="00942DC4">
        <w:t xml:space="preserve">Minimum </w:t>
      </w:r>
      <w:r>
        <w:t>n</w:t>
      </w:r>
      <w:r w:rsidRPr="00942DC4">
        <w:t xml:space="preserve">ormal </w:t>
      </w:r>
      <w:r>
        <w:t>r</w:t>
      </w:r>
      <w:r w:rsidRPr="00942DC4">
        <w:t xml:space="preserve">etirement </w:t>
      </w:r>
      <w:r>
        <w:t>b</w:t>
      </w:r>
      <w:r w:rsidRPr="00942DC4">
        <w:t>enefit</w:t>
      </w:r>
    </w:p>
    <w:p w14:paraId="56EBC2E1" w14:textId="77777777" w:rsidR="00D63FDA" w:rsidRPr="00FB3CFB" w:rsidRDefault="00D63FDA" w:rsidP="007B3100">
      <w:r w:rsidRPr="00CA4D65">
        <w:rPr>
          <w:rStyle w:val="Emphasis"/>
        </w:rPr>
        <w:t>Master Retirement Plan.</w:t>
      </w:r>
      <w:r w:rsidRPr="00FB3CFB">
        <w:t xml:space="preserve"> </w:t>
      </w:r>
      <w:r>
        <w:t>M</w:t>
      </w:r>
      <w:r w:rsidRPr="00FB3CFB">
        <w:t>inimum monthly benefit payable to a vested participant based on the standard benefit (Life with 10-year Certain) at 65 or older.</w:t>
      </w:r>
    </w:p>
    <w:p w14:paraId="2DA02461" w14:textId="77777777" w:rsidR="00D63FDA" w:rsidRDefault="00D63FDA" w:rsidP="005D0DBF">
      <w:pPr>
        <w:pStyle w:val="Heading3"/>
      </w:pPr>
      <w:r w:rsidRPr="00942DC4">
        <w:t xml:space="preserve">Mutual </w:t>
      </w:r>
      <w:r>
        <w:t>f</w:t>
      </w:r>
      <w:r w:rsidRPr="00942DC4">
        <w:t>und</w:t>
      </w:r>
    </w:p>
    <w:p w14:paraId="73A073A1" w14:textId="77777777" w:rsidR="00D63FDA" w:rsidRPr="00FB3CFB" w:rsidRDefault="00D63FDA" w:rsidP="007B3100">
      <w:r w:rsidRPr="00FB3CFB">
        <w:t>A diversified fund operated by an investment company that allows a group of investors to pool their money with a predetermined investment objective.</w:t>
      </w:r>
    </w:p>
    <w:p w14:paraId="6D80D1E2" w14:textId="77777777" w:rsidR="00D63FDA" w:rsidRDefault="00D63FDA" w:rsidP="005D0DBF">
      <w:pPr>
        <w:pStyle w:val="Heading3"/>
      </w:pPr>
      <w:r w:rsidRPr="00942DC4">
        <w:lastRenderedPageBreak/>
        <w:t xml:space="preserve">Non-contracted </w:t>
      </w:r>
      <w:r>
        <w:t>f</w:t>
      </w:r>
      <w:r w:rsidRPr="00942DC4">
        <w:t>acilities</w:t>
      </w:r>
    </w:p>
    <w:p w14:paraId="0200C89C" w14:textId="77777777" w:rsidR="00D63FDA" w:rsidRPr="00FB3CFB" w:rsidRDefault="00D63FDA" w:rsidP="007B3100">
      <w:r w:rsidRPr="00FB3CFB">
        <w:t>Hospitals, labs, and other healthcare facilities that have not contracted with DMBA to provide services to participants.</w:t>
      </w:r>
    </w:p>
    <w:p w14:paraId="731CC5BC" w14:textId="77777777" w:rsidR="00D63FDA" w:rsidRDefault="00D63FDA" w:rsidP="005D0DBF">
      <w:pPr>
        <w:pStyle w:val="Heading3"/>
      </w:pPr>
      <w:r w:rsidRPr="00CA4D65">
        <w:t xml:space="preserve">Non-contracted </w:t>
      </w:r>
      <w:r>
        <w:t>p</w:t>
      </w:r>
      <w:r w:rsidRPr="00CA4D65">
        <w:t>roviders</w:t>
      </w:r>
    </w:p>
    <w:p w14:paraId="31DABEED" w14:textId="77777777" w:rsidR="00D63FDA" w:rsidRDefault="00D63FDA">
      <w:r w:rsidRPr="00411AD8">
        <w:t>Physicians, specialists, and other providers of healthcare services who have not contracted with DMBA to provide services to participants.</w:t>
      </w:r>
    </w:p>
    <w:p w14:paraId="2FDB5DCB" w14:textId="77777777" w:rsidR="00D63FDA" w:rsidRDefault="00D63FDA">
      <w:r w:rsidRPr="00CA4D65">
        <w:rPr>
          <w:rStyle w:val="Emphasis"/>
        </w:rPr>
        <w:t>Deseret Premier and Deseret Value.</w:t>
      </w:r>
      <w:r>
        <w:t xml:space="preserve"> </w:t>
      </w:r>
      <w:r w:rsidRPr="00411AD8">
        <w:t xml:space="preserve">Services apply to </w:t>
      </w:r>
      <w:r>
        <w:t>the</w:t>
      </w:r>
      <w:r w:rsidRPr="00411AD8">
        <w:t xml:space="preserve"> annual deductible</w:t>
      </w:r>
      <w:r>
        <w:t>.</w:t>
      </w:r>
    </w:p>
    <w:p w14:paraId="0DAA0A78" w14:textId="77777777" w:rsidR="00D63FDA" w:rsidRPr="00411AD8" w:rsidRDefault="00D63FDA" w:rsidP="00CA4D65">
      <w:r w:rsidRPr="00CA4D65">
        <w:rPr>
          <w:rStyle w:val="Emphasis"/>
        </w:rPr>
        <w:t>Deseret Protect.</w:t>
      </w:r>
      <w:r>
        <w:t xml:space="preserve"> Services</w:t>
      </w:r>
      <w:r w:rsidRPr="00411AD8">
        <w:t xml:space="preserve"> increase </w:t>
      </w:r>
      <w:r>
        <w:t>the annual</w:t>
      </w:r>
      <w:r w:rsidRPr="00411AD8">
        <w:t xml:space="preserve"> deductible.</w:t>
      </w:r>
    </w:p>
    <w:p w14:paraId="4F604947" w14:textId="77777777" w:rsidR="00D63FDA" w:rsidRDefault="00D63FDA" w:rsidP="005D0DBF">
      <w:pPr>
        <w:pStyle w:val="Heading3"/>
      </w:pPr>
      <w:r w:rsidRPr="00942DC4">
        <w:t xml:space="preserve">Non-formulary </w:t>
      </w:r>
      <w:r>
        <w:t>m</w:t>
      </w:r>
      <w:r w:rsidRPr="00942DC4">
        <w:t>edications</w:t>
      </w:r>
    </w:p>
    <w:p w14:paraId="3BE7FEA9" w14:textId="54EB8068" w:rsidR="00D63FDA" w:rsidRPr="00FB3CFB" w:rsidRDefault="00D63FDA" w:rsidP="00411AD8">
      <w:r w:rsidRPr="00FB3CFB">
        <w:t xml:space="preserve">Medications not covered by the plan. </w:t>
      </w:r>
      <w:r>
        <w:t xml:space="preserve">See also </w:t>
      </w:r>
      <w:r w:rsidR="008D57E5" w:rsidRPr="00BA2D7F">
        <w:rPr>
          <w:rStyle w:val="Emphasis"/>
        </w:rPr>
        <w:t>Formulary medication</w:t>
      </w:r>
      <w:r w:rsidRPr="00FB3CFB">
        <w:t>.</w:t>
      </w:r>
    </w:p>
    <w:p w14:paraId="4E217961" w14:textId="77777777" w:rsidR="00D63FDA" w:rsidRDefault="00D63FDA" w:rsidP="005D0DBF">
      <w:pPr>
        <w:pStyle w:val="Heading3"/>
      </w:pPr>
      <w:bookmarkStart w:id="19" w:name="_Open_Enrollment"/>
      <w:bookmarkEnd w:id="19"/>
      <w:r w:rsidRPr="00942DC4">
        <w:t xml:space="preserve">Normal </w:t>
      </w:r>
      <w:r>
        <w:t>r</w:t>
      </w:r>
      <w:r w:rsidRPr="00942DC4">
        <w:t xml:space="preserve">etirement </w:t>
      </w:r>
      <w:r>
        <w:t>d</w:t>
      </w:r>
      <w:r w:rsidRPr="00942DC4">
        <w:t>ate</w:t>
      </w:r>
    </w:p>
    <w:p w14:paraId="753A4BDC" w14:textId="77777777" w:rsidR="00D63FDA" w:rsidRPr="00FB3CFB" w:rsidRDefault="00D63FDA" w:rsidP="00411AD8">
      <w:r w:rsidRPr="00CA4D65">
        <w:rPr>
          <w:rStyle w:val="Emphasis"/>
        </w:rPr>
        <w:t>Master Retirement Plan.</w:t>
      </w:r>
      <w:r w:rsidRPr="00FB3CFB">
        <w:t xml:space="preserve"> The first day of the month following </w:t>
      </w:r>
      <w:r>
        <w:t>an employee’s</w:t>
      </w:r>
      <w:r w:rsidRPr="00FB3CFB">
        <w:t xml:space="preserve"> 65</w:t>
      </w:r>
      <w:r w:rsidRPr="00AE39E5">
        <w:t>th</w:t>
      </w:r>
      <w:r w:rsidRPr="00FB3CFB">
        <w:t xml:space="preserve"> birthday or the date </w:t>
      </w:r>
      <w:r>
        <w:t xml:space="preserve">his or her </w:t>
      </w:r>
      <w:r w:rsidRPr="00FB3CFB">
        <w:t>employment ends, whichever is later.</w:t>
      </w:r>
    </w:p>
    <w:p w14:paraId="587D3E04" w14:textId="77777777" w:rsidR="00D63FDA" w:rsidRDefault="00D63FDA" w:rsidP="005D0DBF">
      <w:pPr>
        <w:pStyle w:val="Heading3"/>
      </w:pPr>
      <w:r w:rsidRPr="00942DC4">
        <w:t xml:space="preserve">Open </w:t>
      </w:r>
      <w:r>
        <w:t>E</w:t>
      </w:r>
      <w:r w:rsidRPr="00942DC4">
        <w:t>nrollment</w:t>
      </w:r>
    </w:p>
    <w:p w14:paraId="57C10C79" w14:textId="77777777" w:rsidR="00D63FDA" w:rsidRPr="00FB3CFB" w:rsidRDefault="00D63FDA" w:rsidP="00411AD8">
      <w:r>
        <w:t>A</w:t>
      </w:r>
      <w:r w:rsidRPr="00FB3CFB">
        <w:t>nnual period during which plan participants make changes to their benefits</w:t>
      </w:r>
      <w:r>
        <w:t>,</w:t>
      </w:r>
      <w:r w:rsidRPr="00FB3CFB">
        <w:t xml:space="preserve"> includ</w:t>
      </w:r>
      <w:r>
        <w:t>ing</w:t>
      </w:r>
      <w:r w:rsidRPr="00FB3CFB">
        <w:t>, but not limited to, chang</w:t>
      </w:r>
      <w:r>
        <w:t>ing</w:t>
      </w:r>
      <w:r w:rsidRPr="00FB3CFB">
        <w:t xml:space="preserve"> the medical or dental plan elections, dropping dependents, and electing applicable value-added benefits. Changes become effective January 1 of the following year.</w:t>
      </w:r>
    </w:p>
    <w:p w14:paraId="240862D0" w14:textId="77777777" w:rsidR="00D63FDA" w:rsidRDefault="00D63FDA" w:rsidP="005D0DBF">
      <w:pPr>
        <w:pStyle w:val="Heading3"/>
      </w:pPr>
      <w:r w:rsidRPr="00942DC4">
        <w:t xml:space="preserve">Orphan </w:t>
      </w:r>
      <w:r>
        <w:t>b</w:t>
      </w:r>
      <w:r w:rsidRPr="00942DC4">
        <w:t>enefit</w:t>
      </w:r>
    </w:p>
    <w:p w14:paraId="70C38BC5" w14:textId="06AF557F" w:rsidR="00D63FDA" w:rsidRPr="00FB3CFB" w:rsidRDefault="00D63FDA" w:rsidP="00411AD8">
      <w:r w:rsidRPr="00CA4D65">
        <w:rPr>
          <w:rStyle w:val="Emphasis"/>
        </w:rPr>
        <w:t>Master Retirement Plan.</w:t>
      </w:r>
      <w:r w:rsidRPr="00FB3CFB">
        <w:t xml:space="preserve"> </w:t>
      </w:r>
      <w:r>
        <w:t>B</w:t>
      </w:r>
      <w:r w:rsidRPr="00FB3CFB">
        <w:t xml:space="preserve">enefit equal to the survivor amount of the </w:t>
      </w:r>
      <w:r w:rsidR="00510570">
        <w:t>q</w:t>
      </w:r>
      <w:r w:rsidRPr="00FB3CFB">
        <w:t xml:space="preserve">ualified </w:t>
      </w:r>
      <w:r w:rsidR="00510570">
        <w:t>j</w:t>
      </w:r>
      <w:r w:rsidRPr="00FB3CFB">
        <w:t xml:space="preserve">oint &amp; </w:t>
      </w:r>
      <w:r w:rsidR="00510570">
        <w:t>s</w:t>
      </w:r>
      <w:r w:rsidRPr="00FB3CFB">
        <w:t xml:space="preserve">urvivor </w:t>
      </w:r>
      <w:r w:rsidR="00510570">
        <w:t>a</w:t>
      </w:r>
      <w:r w:rsidRPr="00FB3CFB">
        <w:t>nnuity (QJSA) payment option for unmarried, dependent children who are younger than 18 and do not have a surviving parent.</w:t>
      </w:r>
    </w:p>
    <w:p w14:paraId="18D5E5FA" w14:textId="77777777" w:rsidR="00D63FDA" w:rsidRDefault="00D63FDA" w:rsidP="005D0DBF">
      <w:pPr>
        <w:pStyle w:val="Heading3"/>
      </w:pPr>
      <w:r w:rsidRPr="00942DC4">
        <w:t xml:space="preserve">Out-of-pocket </w:t>
      </w:r>
      <w:r>
        <w:t>m</w:t>
      </w:r>
      <w:r w:rsidRPr="00942DC4">
        <w:t>aximum</w:t>
      </w:r>
    </w:p>
    <w:p w14:paraId="60E46064" w14:textId="3443AF70" w:rsidR="00D63FDA" w:rsidRDefault="00D63FDA" w:rsidP="00411AD8">
      <w:r w:rsidRPr="00FB3CFB">
        <w:t xml:space="preserve">The most </w:t>
      </w:r>
      <w:r>
        <w:t>a participant</w:t>
      </w:r>
      <w:r w:rsidRPr="00FB3CFB">
        <w:t xml:space="preserve"> ha</w:t>
      </w:r>
      <w:r>
        <w:t>s</w:t>
      </w:r>
      <w:r w:rsidRPr="00FB3CFB">
        <w:t xml:space="preserve"> to pay for covered expenses in a plan year</w:t>
      </w:r>
      <w:r>
        <w:t>,</w:t>
      </w:r>
      <w:r w:rsidRPr="00FB3CFB">
        <w:t xml:space="preserve"> </w:t>
      </w:r>
      <w:r>
        <w:t xml:space="preserve">after which benefits </w:t>
      </w:r>
      <w:r w:rsidRPr="00FB3CFB">
        <w:t>are increased to 100% for eligible charge</w:t>
      </w:r>
      <w:r>
        <w:t>s</w:t>
      </w:r>
      <w:r w:rsidRPr="00FB3CFB">
        <w:t xml:space="preserve"> </w:t>
      </w:r>
      <w:r>
        <w:t>of</w:t>
      </w:r>
      <w:r w:rsidRPr="00FB3CFB">
        <w:t xml:space="preserve"> allowable amounts.</w:t>
      </w:r>
    </w:p>
    <w:p w14:paraId="40B4FF8A" w14:textId="3855AE85" w:rsidR="000E4152" w:rsidRPr="00220F9E" w:rsidRDefault="000E4152" w:rsidP="007206EF">
      <w:pPr>
        <w:pStyle w:val="Heading3"/>
      </w:pPr>
      <w:r>
        <w:t>Out</w:t>
      </w:r>
      <w:r w:rsidRPr="00220F9E">
        <w:t>-</w:t>
      </w:r>
      <w:r>
        <w:t>of-</w:t>
      </w:r>
      <w:r w:rsidRPr="00220F9E">
        <w:t>network providers</w:t>
      </w:r>
    </w:p>
    <w:p w14:paraId="7ABC33BC" w14:textId="41B11456" w:rsidR="000E4152" w:rsidRPr="007C3A0E" w:rsidRDefault="000E4152" w:rsidP="007206EF">
      <w:r w:rsidRPr="007C3A0E">
        <w:t>Physicians, specialists, hospitals, other facilities (such as outpatient surgical centers), laboratories, pharmacies, and other healthcare professionals who are not contracted with DMBA to provide services to participants</w:t>
      </w:r>
      <w:r w:rsidR="0067124D">
        <w:t>.</w:t>
      </w:r>
    </w:p>
    <w:p w14:paraId="3452BB7D" w14:textId="77777777" w:rsidR="00D63FDA" w:rsidRDefault="00D63FDA" w:rsidP="005D0DBF">
      <w:pPr>
        <w:pStyle w:val="Heading3"/>
      </w:pPr>
      <w:r w:rsidRPr="002D0849">
        <w:t xml:space="preserve">Partial </w:t>
      </w:r>
      <w:r>
        <w:t>h</w:t>
      </w:r>
      <w:r w:rsidRPr="002D0849">
        <w:t xml:space="preserve">ospitalization </w:t>
      </w:r>
      <w:r>
        <w:t>p</w:t>
      </w:r>
      <w:r w:rsidRPr="002D0849">
        <w:t>rogram (PHP)</w:t>
      </w:r>
    </w:p>
    <w:p w14:paraId="64EF781C" w14:textId="77777777" w:rsidR="00D63FDA" w:rsidRPr="00FB3CFB" w:rsidRDefault="00D63FDA" w:rsidP="00411AD8">
      <w:r>
        <w:t>A</w:t>
      </w:r>
      <w:r w:rsidRPr="00C22A11">
        <w:t xml:space="preserve"> nonresidential treatment program that is considered an outpatient service. </w:t>
      </w:r>
      <w:r>
        <w:t>It</w:t>
      </w:r>
      <w:r w:rsidRPr="00C22A11">
        <w:t xml:space="preserve"> provides clinical diagnostic and treatment services </w:t>
      </w:r>
      <w:r>
        <w:t>with</w:t>
      </w:r>
      <w:r w:rsidRPr="00C22A11">
        <w:t xml:space="preserve"> equal intensity </w:t>
      </w:r>
      <w:r>
        <w:t>as</w:t>
      </w:r>
      <w:r w:rsidRPr="00C22A11">
        <w:t xml:space="preserve"> an inpatient program, but on a less than 24-hour basis. </w:t>
      </w:r>
      <w:r>
        <w:t>S</w:t>
      </w:r>
      <w:r w:rsidRPr="00C22A11">
        <w:t>ervices include nursing, psychiatric evaluation and medication m</w:t>
      </w:r>
      <w:r>
        <w:t>anagement, group and individual</w:t>
      </w:r>
      <w:r w:rsidRPr="00C22A11">
        <w:t xml:space="preserve"> therapy, psychological testing, vocational counseling, rehabilitation recovery counsel</w:t>
      </w:r>
      <w:r>
        <w:t xml:space="preserve">ing, substance </w:t>
      </w:r>
      <w:r w:rsidRPr="00C22A11">
        <w:t>use evaluation</w:t>
      </w:r>
      <w:r>
        <w:t>,</w:t>
      </w:r>
      <w:r w:rsidRPr="00C22A11">
        <w:t xml:space="preserve"> and counseling </w:t>
      </w:r>
      <w:r w:rsidRPr="00C22A11">
        <w:lastRenderedPageBreak/>
        <w:t>and behavioral plans for at least six hours per scheduled day.</w:t>
      </w:r>
      <w:r>
        <w:t xml:space="preserve"> N</w:t>
      </w:r>
      <w:r w:rsidRPr="00100AF6">
        <w:t xml:space="preserve">o </w:t>
      </w:r>
      <w:r>
        <w:t>reimbursement</w:t>
      </w:r>
      <w:r w:rsidRPr="00100AF6">
        <w:t xml:space="preserve"> is made for room and board.</w:t>
      </w:r>
    </w:p>
    <w:p w14:paraId="51DFB1DF" w14:textId="77777777" w:rsidR="00D63FDA" w:rsidRDefault="00D63FDA" w:rsidP="005D0DBF">
      <w:pPr>
        <w:pStyle w:val="Heading3"/>
      </w:pPr>
      <w:r w:rsidRPr="00942DC4">
        <w:t>Participant</w:t>
      </w:r>
    </w:p>
    <w:p w14:paraId="0DB7A0D7" w14:textId="77777777" w:rsidR="00D63FDA" w:rsidRPr="00FB3CFB" w:rsidRDefault="00D63FDA" w:rsidP="00411AD8">
      <w:r w:rsidRPr="00FB3CFB">
        <w:t>An eligible individual, as defined herein, who fulfills the conditions of and participates in any plan administered by DMBA.</w:t>
      </w:r>
    </w:p>
    <w:p w14:paraId="58A21000" w14:textId="77777777" w:rsidR="00D63FDA" w:rsidRDefault="00D63FDA" w:rsidP="005D0DBF">
      <w:pPr>
        <w:pStyle w:val="Heading3"/>
      </w:pPr>
      <w:r w:rsidRPr="00CA4D65">
        <w:t xml:space="preserve">Participating </w:t>
      </w:r>
      <w:r>
        <w:t>e</w:t>
      </w:r>
      <w:r w:rsidRPr="00CA4D65">
        <w:t>mployer</w:t>
      </w:r>
    </w:p>
    <w:p w14:paraId="5C4CBD2B" w14:textId="77777777" w:rsidR="00D63FDA" w:rsidRPr="00411AD8" w:rsidRDefault="00D63FDA" w:rsidP="00CA4D65">
      <w:r w:rsidRPr="00411AD8">
        <w:t>An organization that adopts a DMBA benefit plan.</w:t>
      </w:r>
    </w:p>
    <w:p w14:paraId="07020D6A" w14:textId="77777777" w:rsidR="00D63FDA" w:rsidRDefault="00D63FDA" w:rsidP="005D0DBF">
      <w:pPr>
        <w:pStyle w:val="Heading3"/>
      </w:pPr>
      <w:r w:rsidRPr="00CA4D65">
        <w:t xml:space="preserve">Participation </w:t>
      </w:r>
      <w:r>
        <w:t>d</w:t>
      </w:r>
      <w:r w:rsidRPr="00CA4D65">
        <w:t>ate</w:t>
      </w:r>
    </w:p>
    <w:p w14:paraId="74C95978" w14:textId="77777777" w:rsidR="00D63FDA" w:rsidRPr="00411AD8" w:rsidRDefault="00D63FDA" w:rsidP="00CA4D65">
      <w:r w:rsidRPr="00411AD8">
        <w:t>The date an eligible employee becomes a DMBA benefit plan</w:t>
      </w:r>
      <w:r w:rsidRPr="00411AD8" w:rsidDel="00166137">
        <w:t xml:space="preserve"> </w:t>
      </w:r>
      <w:r w:rsidRPr="00411AD8">
        <w:t xml:space="preserve">participant. </w:t>
      </w:r>
      <w:r>
        <w:t>V</w:t>
      </w:r>
      <w:r w:rsidRPr="00411AD8">
        <w:t>aries by plan.</w:t>
      </w:r>
    </w:p>
    <w:p w14:paraId="6B7A591C" w14:textId="77777777" w:rsidR="00D63FDA" w:rsidRDefault="00D63FDA" w:rsidP="005D0DBF">
      <w:pPr>
        <w:pStyle w:val="Heading3"/>
      </w:pPr>
      <w:r w:rsidRPr="00942DC4">
        <w:t xml:space="preserve">Payment </w:t>
      </w:r>
      <w:r>
        <w:t>o</w:t>
      </w:r>
      <w:r w:rsidRPr="00942DC4">
        <w:t>ptions</w:t>
      </w:r>
    </w:p>
    <w:p w14:paraId="4FB98593" w14:textId="77777777" w:rsidR="00D63FDA" w:rsidRPr="00FB3CFB" w:rsidRDefault="00D63FDA" w:rsidP="00411AD8">
      <w:r w:rsidRPr="00CA4D65">
        <w:rPr>
          <w:rStyle w:val="Emphasis"/>
        </w:rPr>
        <w:t xml:space="preserve">Deseret 401(k) Plan </w:t>
      </w:r>
      <w:r>
        <w:rPr>
          <w:rStyle w:val="Emphasis"/>
        </w:rPr>
        <w:t>and</w:t>
      </w:r>
      <w:r w:rsidRPr="00CA4D65">
        <w:rPr>
          <w:rStyle w:val="Emphasis"/>
        </w:rPr>
        <w:t xml:space="preserve"> Master Retirement Plan.</w:t>
      </w:r>
      <w:r w:rsidRPr="00FB3CFB">
        <w:t xml:space="preserve"> Choices for receiv</w:t>
      </w:r>
      <w:r>
        <w:t>ing</w:t>
      </w:r>
      <w:r w:rsidRPr="00FB3CFB">
        <w:t xml:space="preserve"> benefits.</w:t>
      </w:r>
    </w:p>
    <w:p w14:paraId="1B4642BA" w14:textId="77777777" w:rsidR="00D63FDA" w:rsidRDefault="00D63FDA" w:rsidP="005D0DBF">
      <w:pPr>
        <w:pStyle w:val="Heading3"/>
      </w:pPr>
      <w:r w:rsidRPr="00942DC4">
        <w:t>Pension</w:t>
      </w:r>
    </w:p>
    <w:p w14:paraId="717AA9BE" w14:textId="77777777" w:rsidR="00D63FDA" w:rsidRPr="00FB3CFB" w:rsidRDefault="00D63FDA" w:rsidP="00411AD8">
      <w:r w:rsidRPr="00FB3CFB">
        <w:t>A qualified retirement benefit paid by a former employer after retire</w:t>
      </w:r>
      <w:r>
        <w:t>ment</w:t>
      </w:r>
      <w:r w:rsidRPr="00FB3CFB">
        <w:t>.</w:t>
      </w:r>
    </w:p>
    <w:p w14:paraId="09CEC581" w14:textId="77777777" w:rsidR="00D63FDA" w:rsidRDefault="00D63FDA" w:rsidP="005D0DBF">
      <w:pPr>
        <w:pStyle w:val="Heading3"/>
      </w:pPr>
      <w:r w:rsidRPr="00942DC4">
        <w:t>Pension Protection Act of 2006 (PPA)</w:t>
      </w:r>
    </w:p>
    <w:p w14:paraId="5C7B937E" w14:textId="77777777" w:rsidR="00D63FDA" w:rsidRPr="00FB3CFB" w:rsidRDefault="00D63FDA" w:rsidP="00411AD8">
      <w:r w:rsidRPr="00FB3CFB">
        <w:t>An amendment to ERISA (Employee Retirement Income Security Act of 1974).</w:t>
      </w:r>
    </w:p>
    <w:p w14:paraId="0BD63A5E" w14:textId="77777777" w:rsidR="00D63FDA" w:rsidRDefault="00D63FDA" w:rsidP="005D0DBF">
      <w:pPr>
        <w:pStyle w:val="Heading3"/>
      </w:pPr>
      <w:r w:rsidRPr="00CA4D65">
        <w:t xml:space="preserve">Personal </w:t>
      </w:r>
      <w:r>
        <w:t>f</w:t>
      </w:r>
      <w:r w:rsidRPr="00CA4D65">
        <w:t xml:space="preserve">iscal </w:t>
      </w:r>
      <w:r>
        <w:t>y</w:t>
      </w:r>
      <w:r w:rsidRPr="00CA4D65">
        <w:t>ears</w:t>
      </w:r>
    </w:p>
    <w:p w14:paraId="3489E9B6" w14:textId="77777777" w:rsidR="00D63FDA" w:rsidRPr="00411AD8" w:rsidRDefault="00D63FDA" w:rsidP="00CA4D65">
      <w:r w:rsidRPr="00CA4D65">
        <w:rPr>
          <w:rStyle w:val="Emphasis"/>
        </w:rPr>
        <w:t>Master Retirement Plan.</w:t>
      </w:r>
      <w:r>
        <w:t xml:space="preserve"> Y</w:t>
      </w:r>
      <w:r w:rsidRPr="00411AD8">
        <w:t xml:space="preserve">early income based on 12-month periods from </w:t>
      </w:r>
      <w:r>
        <w:t xml:space="preserve">the </w:t>
      </w:r>
      <w:r w:rsidRPr="00411AD8">
        <w:t xml:space="preserve">last month worked. </w:t>
      </w:r>
      <w:r>
        <w:t>U</w:t>
      </w:r>
      <w:r w:rsidRPr="00411AD8">
        <w:t>sed to calculate the benefit.</w:t>
      </w:r>
    </w:p>
    <w:p w14:paraId="29D7C27C" w14:textId="77777777" w:rsidR="00D63FDA" w:rsidRDefault="00D63FDA" w:rsidP="005D0DBF">
      <w:pPr>
        <w:pStyle w:val="Heading3"/>
      </w:pPr>
      <w:r w:rsidRPr="00942DC4">
        <w:t xml:space="preserve">Personalized </w:t>
      </w:r>
      <w:r>
        <w:t>r</w:t>
      </w:r>
      <w:r w:rsidRPr="00942DC4">
        <w:t xml:space="preserve">ate of </w:t>
      </w:r>
      <w:r>
        <w:t>r</w:t>
      </w:r>
      <w:r w:rsidRPr="00942DC4">
        <w:t>eturn</w:t>
      </w:r>
    </w:p>
    <w:p w14:paraId="554CE0F1" w14:textId="77777777" w:rsidR="00D63FDA" w:rsidRPr="00FB3CFB" w:rsidRDefault="00D63FDA" w:rsidP="00411AD8">
      <w:r>
        <w:t>I</w:t>
      </w:r>
      <w:r w:rsidRPr="00FB3CFB">
        <w:t xml:space="preserve">ndividual investment performance </w:t>
      </w:r>
      <w:r>
        <w:t xml:space="preserve">estimate </w:t>
      </w:r>
      <w:r w:rsidRPr="00FB3CFB">
        <w:t>reflect</w:t>
      </w:r>
      <w:r>
        <w:t>ing an</w:t>
      </w:r>
      <w:r w:rsidRPr="00FB3CFB">
        <w:t xml:space="preserve"> individual fund selection and the </w:t>
      </w:r>
      <w:r>
        <w:t>effect</w:t>
      </w:r>
      <w:r w:rsidRPr="00FB3CFB">
        <w:t xml:space="preserve"> of certain transactions, such as investment changes, loans, and withdrawals.</w:t>
      </w:r>
    </w:p>
    <w:p w14:paraId="015E6BD9" w14:textId="77777777" w:rsidR="00D63FDA" w:rsidRDefault="00D63FDA" w:rsidP="005D0DBF">
      <w:pPr>
        <w:pStyle w:val="Heading3"/>
      </w:pPr>
      <w:r w:rsidRPr="00942DC4">
        <w:t>Physician</w:t>
      </w:r>
    </w:p>
    <w:p w14:paraId="1E5C25B2" w14:textId="77777777" w:rsidR="00D63FDA" w:rsidRPr="00FB3CFB" w:rsidRDefault="00D63FDA" w:rsidP="00411AD8">
      <w:r w:rsidRPr="00FB3CFB">
        <w:t>A person who has been educated, trained, and licensed as a physician to practice the art and science of medicine pursuant to the laws and regulations in the locality where the services are rendered.</w:t>
      </w:r>
    </w:p>
    <w:p w14:paraId="501EEA8A" w14:textId="77777777" w:rsidR="00D63FDA" w:rsidRDefault="00D63FDA" w:rsidP="005D0DBF">
      <w:pPr>
        <w:pStyle w:val="Heading3"/>
      </w:pPr>
      <w:r w:rsidRPr="00942DC4">
        <w:t xml:space="preserve">Plan </w:t>
      </w:r>
      <w:r>
        <w:t>r</w:t>
      </w:r>
      <w:r w:rsidRPr="00942DC4">
        <w:t>epresentative</w:t>
      </w:r>
    </w:p>
    <w:p w14:paraId="4D18A369" w14:textId="77777777" w:rsidR="00D63FDA" w:rsidRPr="00FB3CFB" w:rsidRDefault="00D63FDA" w:rsidP="00411AD8">
      <w:r w:rsidRPr="00FB3CFB">
        <w:t xml:space="preserve">An authorized employee of DMBA, not </w:t>
      </w:r>
      <w:r>
        <w:t>a participant’s</w:t>
      </w:r>
      <w:r w:rsidRPr="00FB3CFB">
        <w:t xml:space="preserve"> employer.</w:t>
      </w:r>
    </w:p>
    <w:p w14:paraId="4541CB43" w14:textId="77777777" w:rsidR="00D63FDA" w:rsidRDefault="00D63FDA" w:rsidP="005D0DBF">
      <w:pPr>
        <w:pStyle w:val="Heading3"/>
      </w:pPr>
      <w:r w:rsidRPr="00942DC4">
        <w:t xml:space="preserve">Plan </w:t>
      </w:r>
      <w:r>
        <w:t>s</w:t>
      </w:r>
      <w:r w:rsidRPr="00942DC4">
        <w:t xml:space="preserve">ervice </w:t>
      </w:r>
      <w:r>
        <w:t>a</w:t>
      </w:r>
      <w:r w:rsidRPr="00942DC4">
        <w:t>rea</w:t>
      </w:r>
    </w:p>
    <w:p w14:paraId="081F9432" w14:textId="77777777" w:rsidR="00D63FDA" w:rsidRPr="00FB3CFB" w:rsidRDefault="00D63FDA" w:rsidP="00411AD8">
      <w:r w:rsidRPr="00FB3CFB">
        <w:t>The geographic area where DMBA offers a specific benefit plan.</w:t>
      </w:r>
    </w:p>
    <w:p w14:paraId="3E850740" w14:textId="77777777" w:rsidR="00D63FDA" w:rsidRDefault="00D63FDA" w:rsidP="005D0DBF">
      <w:pPr>
        <w:pStyle w:val="Heading3"/>
      </w:pPr>
      <w:r w:rsidRPr="00CA4D65">
        <w:t>Pre</w:t>
      </w:r>
      <w:r>
        <w:t>-</w:t>
      </w:r>
      <w:r w:rsidRPr="00CA4D65">
        <w:t xml:space="preserve">disability </w:t>
      </w:r>
      <w:r>
        <w:t>i</w:t>
      </w:r>
      <w:r w:rsidRPr="00CA4D65">
        <w:t>ncome</w:t>
      </w:r>
    </w:p>
    <w:p w14:paraId="1073E7DD" w14:textId="77777777" w:rsidR="00D63FDA" w:rsidRPr="00411AD8" w:rsidRDefault="00D63FDA" w:rsidP="00CA4D65">
      <w:r>
        <w:t>R</w:t>
      </w:r>
      <w:r w:rsidRPr="00411AD8">
        <w:t xml:space="preserve">egular monthly income, or earned income, from a participating employer in effect on the last day </w:t>
      </w:r>
      <w:r>
        <w:t>a participant</w:t>
      </w:r>
      <w:r w:rsidRPr="00411AD8">
        <w:t xml:space="preserve"> worked before bec</w:t>
      </w:r>
      <w:r>
        <w:t>o</w:t>
      </w:r>
      <w:r w:rsidRPr="00411AD8">
        <w:t>m</w:t>
      </w:r>
      <w:r>
        <w:t>ing</w:t>
      </w:r>
      <w:r w:rsidRPr="00411AD8">
        <w:t xml:space="preserve"> disabled.</w:t>
      </w:r>
    </w:p>
    <w:p w14:paraId="4992B2F2" w14:textId="77777777" w:rsidR="00D63FDA" w:rsidRDefault="00D63FDA" w:rsidP="005D0DBF">
      <w:pPr>
        <w:pStyle w:val="Heading3"/>
      </w:pPr>
      <w:r w:rsidRPr="00942DC4">
        <w:lastRenderedPageBreak/>
        <w:t>Preauthorization</w:t>
      </w:r>
    </w:p>
    <w:p w14:paraId="1BE7C775" w14:textId="77777777" w:rsidR="00D63FDA" w:rsidRPr="00FB3CFB" w:rsidRDefault="00D63FDA" w:rsidP="00411AD8">
      <w:r w:rsidRPr="00FB3CFB">
        <w:t xml:space="preserve">The process </w:t>
      </w:r>
      <w:r>
        <w:t>to</w:t>
      </w:r>
      <w:r w:rsidRPr="00FB3CFB">
        <w:t xml:space="preserve"> obtain advance approval from the plan administrator before a specific procedure, service, device, supply, or medication is provided. </w:t>
      </w:r>
      <w:r>
        <w:t>R</w:t>
      </w:r>
      <w:r w:rsidRPr="00FB3CFB">
        <w:t>equired for certain benefits</w:t>
      </w:r>
      <w:r>
        <w:t xml:space="preserve">, it provides </w:t>
      </w:r>
      <w:r w:rsidRPr="00FB3CFB">
        <w:t xml:space="preserve">guidelines </w:t>
      </w:r>
      <w:r>
        <w:t xml:space="preserve">for </w:t>
      </w:r>
      <w:r w:rsidRPr="00FB3CFB">
        <w:t xml:space="preserve">covered services </w:t>
      </w:r>
      <w:r>
        <w:t>before payment is made</w:t>
      </w:r>
      <w:r w:rsidRPr="00FB3CFB">
        <w:t>.</w:t>
      </w:r>
    </w:p>
    <w:p w14:paraId="25DB894E" w14:textId="77777777" w:rsidR="00D63FDA" w:rsidRDefault="00D63FDA" w:rsidP="005D0DBF">
      <w:pPr>
        <w:pStyle w:val="Heading3"/>
      </w:pPr>
      <w:r w:rsidRPr="00942DC4">
        <w:t>Premium</w:t>
      </w:r>
    </w:p>
    <w:p w14:paraId="722F38D8" w14:textId="77777777" w:rsidR="00D63FDA" w:rsidRPr="00FB3CFB" w:rsidRDefault="00D63FDA" w:rsidP="00411AD8">
      <w:r w:rsidRPr="00FB3CFB">
        <w:t>A regular, periodic payment for benefit plan coverage.</w:t>
      </w:r>
    </w:p>
    <w:p w14:paraId="18A4A990" w14:textId="77777777" w:rsidR="00D63FDA" w:rsidRDefault="00D63FDA" w:rsidP="005D0DBF">
      <w:pPr>
        <w:pStyle w:val="Heading3"/>
      </w:pPr>
      <w:r w:rsidRPr="00942DC4">
        <w:t xml:space="preserve">Preventive </w:t>
      </w:r>
      <w:r>
        <w:t>s</w:t>
      </w:r>
      <w:r w:rsidRPr="00942DC4">
        <w:t>ervice</w:t>
      </w:r>
    </w:p>
    <w:p w14:paraId="0009ACCB" w14:textId="77777777" w:rsidR="00D63FDA" w:rsidRPr="00FB3CFB" w:rsidRDefault="00D63FDA" w:rsidP="00411AD8">
      <w:r>
        <w:t>C</w:t>
      </w:r>
      <w:r w:rsidRPr="00FB3CFB">
        <w:t>are focuse</w:t>
      </w:r>
      <w:r>
        <w:t>d</w:t>
      </w:r>
      <w:r w:rsidRPr="00FB3CFB">
        <w:t xml:space="preserve"> on disease prevention and health maintenance. Includes immunizations, screening tests, routine exams, some types of counseling, and other services that diagnose disease early </w:t>
      </w:r>
      <w:r>
        <w:t>to</w:t>
      </w:r>
      <w:r w:rsidRPr="00FB3CFB">
        <w:t xml:space="preserve"> avoid serious health problems.</w:t>
      </w:r>
    </w:p>
    <w:p w14:paraId="0E36930F" w14:textId="77777777" w:rsidR="00D63FDA" w:rsidRDefault="00D63FDA" w:rsidP="005D0DBF">
      <w:pPr>
        <w:pStyle w:val="Heading3"/>
      </w:pPr>
      <w:r w:rsidRPr="00942DC4">
        <w:t xml:space="preserve">Primary </w:t>
      </w:r>
      <w:r>
        <w:t>p</w:t>
      </w:r>
      <w:r w:rsidRPr="00942DC4">
        <w:t>lan</w:t>
      </w:r>
    </w:p>
    <w:p w14:paraId="5EB4597A" w14:textId="77777777" w:rsidR="00D63FDA" w:rsidRPr="00FB3CFB" w:rsidRDefault="00D63FDA" w:rsidP="00411AD8">
      <w:r>
        <w:t>T</w:t>
      </w:r>
      <w:r w:rsidRPr="00FB3CFB">
        <w:t>he plan that first pays the allowable expenses, as if no other medical or dental plan were involved</w:t>
      </w:r>
      <w:r>
        <w:t>, w</w:t>
      </w:r>
      <w:r w:rsidRPr="00FB3CFB">
        <w:t xml:space="preserve">hen </w:t>
      </w:r>
      <w:r>
        <w:t>a participant is</w:t>
      </w:r>
      <w:r w:rsidRPr="00FB3CFB">
        <w:t xml:space="preserve"> covered by two or more medical or dental plans.</w:t>
      </w:r>
    </w:p>
    <w:p w14:paraId="47D97933" w14:textId="77777777" w:rsidR="00D63FDA" w:rsidRDefault="00D63FDA" w:rsidP="005D0DBF">
      <w:pPr>
        <w:pStyle w:val="Heading3"/>
      </w:pPr>
      <w:r w:rsidRPr="00942DC4">
        <w:t>Prosthesis</w:t>
      </w:r>
    </w:p>
    <w:p w14:paraId="7D0B8605" w14:textId="77777777" w:rsidR="00D63FDA" w:rsidRPr="00FB3CFB" w:rsidRDefault="00D63FDA" w:rsidP="00411AD8">
      <w:r w:rsidRPr="00FB3CFB">
        <w:t>A device that is surgically inserted or physically attached to the body to restore a bodily function or replace a physical portion of the body.</w:t>
      </w:r>
    </w:p>
    <w:p w14:paraId="3E216E9E" w14:textId="77777777" w:rsidR="00D63FDA" w:rsidRPr="0010370C" w:rsidRDefault="00D63FDA" w:rsidP="005D0DBF">
      <w:pPr>
        <w:pStyle w:val="Heading3"/>
      </w:pPr>
      <w:r w:rsidRPr="00942DC4">
        <w:t>Provider</w:t>
      </w:r>
    </w:p>
    <w:p w14:paraId="239D8688" w14:textId="77777777" w:rsidR="00D63FDA" w:rsidRPr="00FB3CFB" w:rsidRDefault="00D63FDA" w:rsidP="00411AD8">
      <w:r>
        <w:t>D</w:t>
      </w:r>
      <w:r w:rsidRPr="00FB3CFB">
        <w:t xml:space="preserve">octor, healthcare professional, </w:t>
      </w:r>
      <w:r>
        <w:t>laboratory</w:t>
      </w:r>
      <w:r w:rsidRPr="00FB3CFB">
        <w:t>,</w:t>
      </w:r>
      <w:r>
        <w:t xml:space="preserve"> pharmacy,</w:t>
      </w:r>
      <w:r w:rsidRPr="00FB3CFB">
        <w:t xml:space="preserve"> </w:t>
      </w:r>
      <w:r>
        <w:t>or</w:t>
      </w:r>
      <w:r w:rsidRPr="00FB3CFB">
        <w:t xml:space="preserve"> healthcare facilit</w:t>
      </w:r>
      <w:r>
        <w:t>y</w:t>
      </w:r>
      <w:r w:rsidRPr="00FB3CFB">
        <w:t xml:space="preserve"> </w:t>
      </w:r>
      <w:r>
        <w:t xml:space="preserve">acting within the scope of their </w:t>
      </w:r>
      <w:r w:rsidRPr="00FB3CFB">
        <w:t>license or certifi</w:t>
      </w:r>
      <w:r>
        <w:t>cation under applicable state law (or</w:t>
      </w:r>
      <w:r w:rsidRPr="00FB3CFB">
        <w:t xml:space="preserve"> by Medicare</w:t>
      </w:r>
      <w:r>
        <w:t>)</w:t>
      </w:r>
      <w:r w:rsidRPr="00FB3CFB">
        <w:t xml:space="preserve"> and</w:t>
      </w:r>
      <w:r>
        <w:t xml:space="preserve"> who furnish, bill, or are paid for their healthcare services in the normal course of business</w:t>
      </w:r>
      <w:r w:rsidRPr="00FB3CFB">
        <w:t>.</w:t>
      </w:r>
    </w:p>
    <w:p w14:paraId="6D3ECECB" w14:textId="77777777" w:rsidR="00D63FDA" w:rsidRPr="0010370C" w:rsidRDefault="00D63FDA" w:rsidP="005D0DBF">
      <w:pPr>
        <w:pStyle w:val="Heading3"/>
      </w:pPr>
      <w:bookmarkStart w:id="20" w:name="_Qualified_change_in"/>
      <w:bookmarkEnd w:id="20"/>
      <w:r w:rsidRPr="00942DC4">
        <w:t xml:space="preserve">Qualified </w:t>
      </w:r>
      <w:r>
        <w:t>c</w:t>
      </w:r>
      <w:r w:rsidRPr="00942DC4">
        <w:t xml:space="preserve">hange in </w:t>
      </w:r>
      <w:r>
        <w:t>f</w:t>
      </w:r>
      <w:r w:rsidRPr="00942DC4">
        <w:t xml:space="preserve">amily </w:t>
      </w:r>
      <w:r>
        <w:t>s</w:t>
      </w:r>
      <w:r w:rsidRPr="00942DC4">
        <w:t>tatus</w:t>
      </w:r>
    </w:p>
    <w:p w14:paraId="1D903537" w14:textId="69A9F503" w:rsidR="00D63FDA" w:rsidRPr="00FB3CFB" w:rsidRDefault="00D63FDA" w:rsidP="00411AD8">
      <w:r w:rsidRPr="00FB3CFB">
        <w:t xml:space="preserve">A change in situation—such as getting married, having a baby, or losing health coverage—that can </w:t>
      </w:r>
      <w:r>
        <w:t>open</w:t>
      </w:r>
      <w:r w:rsidRPr="00FB3CFB">
        <w:t xml:space="preserve"> a </w:t>
      </w:r>
      <w:r w:rsidR="008D57E5" w:rsidRPr="00BA2D7F">
        <w:t>Special enrollment period</w:t>
      </w:r>
      <w:r w:rsidRPr="00FB3CFB">
        <w:t>.</w:t>
      </w:r>
    </w:p>
    <w:p w14:paraId="40562F03" w14:textId="77777777" w:rsidR="00D63FDA" w:rsidRPr="0010370C" w:rsidRDefault="00D63FDA" w:rsidP="005D0DBF">
      <w:pPr>
        <w:pStyle w:val="Heading3"/>
      </w:pPr>
      <w:r w:rsidRPr="00942DC4">
        <w:t xml:space="preserve">Qualified </w:t>
      </w:r>
      <w:r>
        <w:t>d</w:t>
      </w:r>
      <w:r w:rsidRPr="00942DC4">
        <w:t xml:space="preserve">omestic </w:t>
      </w:r>
      <w:r>
        <w:t>r</w:t>
      </w:r>
      <w:r w:rsidRPr="00942DC4">
        <w:t xml:space="preserve">elations </w:t>
      </w:r>
      <w:r>
        <w:t>o</w:t>
      </w:r>
      <w:r w:rsidRPr="00942DC4">
        <w:t>rder (QDRO)</w:t>
      </w:r>
    </w:p>
    <w:p w14:paraId="45564A20" w14:textId="77777777" w:rsidR="00D63FDA" w:rsidRPr="00FB3CFB" w:rsidRDefault="00D63FDA" w:rsidP="00411AD8">
      <w:r w:rsidRPr="00CA4D65">
        <w:rPr>
          <w:rStyle w:val="Emphasis"/>
        </w:rPr>
        <w:t xml:space="preserve">Master Retirement Plan </w:t>
      </w:r>
      <w:r>
        <w:rPr>
          <w:rStyle w:val="Emphasis"/>
        </w:rPr>
        <w:t>and</w:t>
      </w:r>
      <w:r w:rsidRPr="00CA4D65">
        <w:rPr>
          <w:rStyle w:val="Emphasis"/>
        </w:rPr>
        <w:t xml:space="preserve"> Deseret 401(k) Plan.</w:t>
      </w:r>
      <w:r w:rsidRPr="00FB3CFB">
        <w:t xml:space="preserve"> A domestic relations order that has been qualified by DMBA. </w:t>
      </w:r>
      <w:r>
        <w:t>C</w:t>
      </w:r>
      <w:r w:rsidRPr="00FB3CFB">
        <w:t xml:space="preserve">reates an alternate payee’s right to receive all or a portion of the payable retirement benefit. </w:t>
      </w:r>
      <w:r>
        <w:t>C</w:t>
      </w:r>
      <w:r w:rsidRPr="00FB3CFB">
        <w:t xml:space="preserve">an’t provide a benefit that isn’t available under </w:t>
      </w:r>
      <w:r>
        <w:t xml:space="preserve">the </w:t>
      </w:r>
      <w:r w:rsidRPr="00FB3CFB">
        <w:t>plan guidelines.</w:t>
      </w:r>
    </w:p>
    <w:p w14:paraId="1A6684C5" w14:textId="77777777" w:rsidR="00D63FDA" w:rsidRDefault="00D63FDA" w:rsidP="005D0DBF">
      <w:pPr>
        <w:pStyle w:val="Heading3"/>
      </w:pPr>
      <w:r w:rsidRPr="00942DC4">
        <w:t xml:space="preserve">Qualified </w:t>
      </w:r>
      <w:r>
        <w:t>j</w:t>
      </w:r>
      <w:r w:rsidRPr="00942DC4">
        <w:t xml:space="preserve">oint &amp; </w:t>
      </w:r>
      <w:r>
        <w:t>s</w:t>
      </w:r>
      <w:r w:rsidRPr="00942DC4">
        <w:t xml:space="preserve">urvivor </w:t>
      </w:r>
      <w:r>
        <w:t>a</w:t>
      </w:r>
      <w:r w:rsidRPr="00942DC4">
        <w:t>nnuity (QJSA)</w:t>
      </w:r>
    </w:p>
    <w:p w14:paraId="6A00368E" w14:textId="77777777" w:rsidR="00D63FDA" w:rsidRPr="00FB3CFB" w:rsidRDefault="00D63FDA" w:rsidP="00411AD8">
      <w:r w:rsidRPr="00CA4D65">
        <w:rPr>
          <w:rStyle w:val="Emphasis"/>
        </w:rPr>
        <w:t>Master Retirement Plan.</w:t>
      </w:r>
      <w:r w:rsidRPr="00FB3CFB">
        <w:t xml:space="preserve"> </w:t>
      </w:r>
      <w:r>
        <w:t>P</w:t>
      </w:r>
      <w:r w:rsidRPr="00FB3CFB">
        <w:t xml:space="preserve">ayment option in the form of an annuity for life that provides 50% survivor annuity for </w:t>
      </w:r>
      <w:r>
        <w:t>a</w:t>
      </w:r>
      <w:r w:rsidRPr="00FB3CFB">
        <w:t xml:space="preserve"> joint annuitant for the remainder of his or her life. </w:t>
      </w:r>
      <w:r>
        <w:t>A</w:t>
      </w:r>
      <w:r w:rsidRPr="00FB3CFB">
        <w:t>lso has a 10-year certain.</w:t>
      </w:r>
    </w:p>
    <w:p w14:paraId="2539E03F" w14:textId="77777777" w:rsidR="00D63FDA" w:rsidRDefault="00D63FDA" w:rsidP="005D0DBF">
      <w:pPr>
        <w:pStyle w:val="Heading3"/>
      </w:pPr>
      <w:r w:rsidRPr="00942DC4">
        <w:lastRenderedPageBreak/>
        <w:t xml:space="preserve">Qualified </w:t>
      </w:r>
      <w:r>
        <w:t>m</w:t>
      </w:r>
      <w:r w:rsidRPr="00942DC4">
        <w:t xml:space="preserve">edical </w:t>
      </w:r>
      <w:r>
        <w:t>c</w:t>
      </w:r>
      <w:r w:rsidRPr="00942DC4">
        <w:t xml:space="preserve">hild </w:t>
      </w:r>
      <w:r>
        <w:t>s</w:t>
      </w:r>
      <w:r w:rsidRPr="00942DC4">
        <w:t xml:space="preserve">upport </w:t>
      </w:r>
      <w:r>
        <w:t>o</w:t>
      </w:r>
      <w:r w:rsidRPr="00942DC4">
        <w:t>rder (QMCSO)</w:t>
      </w:r>
    </w:p>
    <w:p w14:paraId="385C91A0" w14:textId="77777777" w:rsidR="00D63FDA" w:rsidRPr="00FB3CFB" w:rsidRDefault="00D63FDA" w:rsidP="00411AD8">
      <w:r w:rsidRPr="00FB3CFB">
        <w:t>A court or administrative order requir</w:t>
      </w:r>
      <w:r>
        <w:t>ing</w:t>
      </w:r>
      <w:r w:rsidRPr="00FB3CFB">
        <w:t xml:space="preserve"> an individual to provide health plan benefits for a dependent child. </w:t>
      </w:r>
      <w:r>
        <w:t>M</w:t>
      </w:r>
      <w:r w:rsidRPr="00FB3CFB">
        <w:t xml:space="preserve">ust comply with state domestic relations law. DMBA must certify </w:t>
      </w:r>
      <w:r>
        <w:t>its</w:t>
      </w:r>
      <w:r w:rsidRPr="00FB3CFB">
        <w:t xml:space="preserve"> compli</w:t>
      </w:r>
      <w:r>
        <w:t>ance</w:t>
      </w:r>
      <w:r w:rsidRPr="00FB3CFB">
        <w:t xml:space="preserve"> with the terms of its health plan.</w:t>
      </w:r>
    </w:p>
    <w:p w14:paraId="524B7E91" w14:textId="77777777" w:rsidR="00D63FDA" w:rsidRDefault="00D63FDA" w:rsidP="005D0DBF">
      <w:pPr>
        <w:pStyle w:val="Heading3"/>
      </w:pPr>
      <w:r w:rsidRPr="00942DC4">
        <w:t xml:space="preserve">Qualified </w:t>
      </w:r>
      <w:r>
        <w:t>o</w:t>
      </w:r>
      <w:r w:rsidRPr="00942DC4">
        <w:t xml:space="preserve">ptional </w:t>
      </w:r>
      <w:r>
        <w:t>s</w:t>
      </w:r>
      <w:r w:rsidRPr="00942DC4">
        <w:t xml:space="preserve">urvivor </w:t>
      </w:r>
      <w:r>
        <w:t>a</w:t>
      </w:r>
      <w:r w:rsidRPr="00942DC4">
        <w:t>nnuity (QOSA)</w:t>
      </w:r>
    </w:p>
    <w:p w14:paraId="3543598B" w14:textId="77777777" w:rsidR="00D63FDA" w:rsidRPr="00FB3CFB" w:rsidRDefault="00D63FDA" w:rsidP="00411AD8">
      <w:r w:rsidRPr="00CA4D65">
        <w:rPr>
          <w:rStyle w:val="Emphasis"/>
        </w:rPr>
        <w:t>Master Retirement Plan.</w:t>
      </w:r>
      <w:r w:rsidRPr="00FB3CFB">
        <w:t xml:space="preserve"> </w:t>
      </w:r>
      <w:r>
        <w:t>P</w:t>
      </w:r>
      <w:r w:rsidRPr="00FB3CFB">
        <w:t xml:space="preserve">ayment option in the form of an annuity for life that provides 75% survivor annuity for </w:t>
      </w:r>
      <w:r>
        <w:t>a</w:t>
      </w:r>
      <w:r w:rsidRPr="00FB3CFB">
        <w:t xml:space="preserve"> joint annuitant for the remainder of his or her life. </w:t>
      </w:r>
      <w:r>
        <w:t>A</w:t>
      </w:r>
      <w:r w:rsidRPr="00FB3CFB">
        <w:t>lso has a 10-year certain.</w:t>
      </w:r>
    </w:p>
    <w:p w14:paraId="73CEED4E" w14:textId="77777777" w:rsidR="00D63FDA" w:rsidRDefault="00D63FDA" w:rsidP="005D0DBF">
      <w:pPr>
        <w:pStyle w:val="Heading3"/>
      </w:pPr>
      <w:r w:rsidRPr="00942DC4">
        <w:t xml:space="preserve">Qualified </w:t>
      </w:r>
      <w:r>
        <w:t>p</w:t>
      </w:r>
      <w:r w:rsidRPr="00942DC4">
        <w:t xml:space="preserve">reretirement </w:t>
      </w:r>
      <w:r>
        <w:t>s</w:t>
      </w:r>
      <w:r w:rsidRPr="00942DC4">
        <w:t xml:space="preserve">urvivor </w:t>
      </w:r>
      <w:r>
        <w:t>a</w:t>
      </w:r>
      <w:r w:rsidRPr="00942DC4">
        <w:t>nnuity (QPSA)</w:t>
      </w:r>
    </w:p>
    <w:p w14:paraId="6472B1EF" w14:textId="77777777" w:rsidR="00D63FDA" w:rsidRPr="00FB3CFB" w:rsidRDefault="00D63FDA" w:rsidP="00411AD8">
      <w:r w:rsidRPr="00CA4D65">
        <w:rPr>
          <w:rStyle w:val="Emphasis"/>
        </w:rPr>
        <w:t>Master Retirement Plan.</w:t>
      </w:r>
      <w:r w:rsidRPr="00FB3CFB">
        <w:t xml:space="preserve"> A benefit payable to </w:t>
      </w:r>
      <w:r>
        <w:t>the</w:t>
      </w:r>
      <w:r w:rsidRPr="00FB3CFB">
        <w:t xml:space="preserve"> surviving spouse if </w:t>
      </w:r>
      <w:r>
        <w:t>the participant</w:t>
      </w:r>
      <w:r w:rsidRPr="00FB3CFB">
        <w:t xml:space="preserve"> die</w:t>
      </w:r>
      <w:r>
        <w:t>s</w:t>
      </w:r>
      <w:r w:rsidRPr="00FB3CFB">
        <w:t xml:space="preserve"> before benefit payments begin. </w:t>
      </w:r>
      <w:r>
        <w:t>E</w:t>
      </w:r>
      <w:r w:rsidRPr="00FB3CFB">
        <w:t>qual to the survivor benefit under QOSA (75% with 10-year certain) payment option.</w:t>
      </w:r>
    </w:p>
    <w:p w14:paraId="1F210D8B" w14:textId="77777777" w:rsidR="00D63FDA" w:rsidRDefault="00D63FDA" w:rsidP="005D0DBF">
      <w:pPr>
        <w:pStyle w:val="Heading3"/>
      </w:pPr>
      <w:r w:rsidRPr="00942DC4">
        <w:t xml:space="preserve">Qualified </w:t>
      </w:r>
      <w:r>
        <w:t>r</w:t>
      </w:r>
      <w:r w:rsidRPr="00942DC4">
        <w:t xml:space="preserve">etirement </w:t>
      </w:r>
      <w:r>
        <w:t>p</w:t>
      </w:r>
      <w:r w:rsidRPr="00942DC4">
        <w:t>lan</w:t>
      </w:r>
    </w:p>
    <w:p w14:paraId="521160AA" w14:textId="2898DBD8" w:rsidR="00D63FDA" w:rsidRPr="00FB3CFB" w:rsidRDefault="00D63FDA" w:rsidP="00411AD8">
      <w:r w:rsidRPr="00CA4D65">
        <w:rPr>
          <w:rStyle w:val="Emphasis"/>
        </w:rPr>
        <w:t>Master Retirement Plan and Deseret 401(k) Plan.</w:t>
      </w:r>
      <w:r>
        <w:t xml:space="preserve"> A plan that m</w:t>
      </w:r>
      <w:r w:rsidRPr="00FB3CFB">
        <w:t xml:space="preserve">eets the requirements of the Internal Revenue Code and the Employee Retirement Income Security Act of 1974 (ERISA) and is eligible for favorable tax treatment. </w:t>
      </w:r>
      <w:r>
        <w:t>I</w:t>
      </w:r>
      <w:r w:rsidRPr="00FB3CFB">
        <w:t xml:space="preserve">ncludes </w:t>
      </w:r>
      <w:r w:rsidR="008D57E5" w:rsidRPr="00BA2D7F">
        <w:rPr>
          <w:rStyle w:val="Emphasis"/>
        </w:rPr>
        <w:t>Defined benefit plans</w:t>
      </w:r>
      <w:r w:rsidRPr="00FB3CFB">
        <w:t xml:space="preserve"> and </w:t>
      </w:r>
      <w:r w:rsidR="008D57E5" w:rsidRPr="00BA2D7F">
        <w:rPr>
          <w:rStyle w:val="Emphasis"/>
        </w:rPr>
        <w:t>Defined contribution plans</w:t>
      </w:r>
      <w:r w:rsidRPr="00FB3CFB">
        <w:t>.</w:t>
      </w:r>
    </w:p>
    <w:p w14:paraId="7FB64B6C" w14:textId="77777777" w:rsidR="00D63FDA" w:rsidRDefault="00D63FDA" w:rsidP="005D0DBF">
      <w:pPr>
        <w:pStyle w:val="Heading3"/>
      </w:pPr>
      <w:r>
        <w:t>Q</w:t>
      </w:r>
      <w:r w:rsidRPr="00942DC4">
        <w:t xml:space="preserve">ualifying </w:t>
      </w:r>
      <w:r>
        <w:t>l</w:t>
      </w:r>
      <w:r w:rsidRPr="00942DC4">
        <w:t xml:space="preserve">ife </w:t>
      </w:r>
      <w:r>
        <w:t>e</w:t>
      </w:r>
      <w:r w:rsidRPr="00942DC4">
        <w:t>vent</w:t>
      </w:r>
    </w:p>
    <w:p w14:paraId="0F785D22" w14:textId="0B36B04F" w:rsidR="00D63FDA" w:rsidRPr="00CB3EC3" w:rsidRDefault="00D63FDA" w:rsidP="00CA4D65">
      <w:r>
        <w:t xml:space="preserve">See </w:t>
      </w:r>
      <w:r w:rsidR="008D57E5" w:rsidRPr="00BA2D7F">
        <w:rPr>
          <w:rStyle w:val="Emphasis"/>
        </w:rPr>
        <w:t>Qualified change in family status</w:t>
      </w:r>
      <w:r>
        <w:t>.</w:t>
      </w:r>
    </w:p>
    <w:p w14:paraId="17998E3D" w14:textId="77777777" w:rsidR="00D63FDA" w:rsidRDefault="00D63FDA" w:rsidP="005D0DBF">
      <w:pPr>
        <w:pStyle w:val="Heading3"/>
      </w:pPr>
      <w:r w:rsidRPr="00942DC4">
        <w:t>Rebalancing</w:t>
      </w:r>
    </w:p>
    <w:p w14:paraId="78F26611" w14:textId="77777777" w:rsidR="00D63FDA" w:rsidRPr="00FB3CFB" w:rsidRDefault="00D63FDA" w:rsidP="00411AD8">
      <w:r w:rsidRPr="00FB3CFB">
        <w:t xml:space="preserve">Bringing </w:t>
      </w:r>
      <w:r>
        <w:t>a</w:t>
      </w:r>
      <w:r w:rsidRPr="00FB3CFB">
        <w:t xml:space="preserve"> savings plan account balance back to the original future fund election percentages, or investment mix, selected.</w:t>
      </w:r>
    </w:p>
    <w:p w14:paraId="064284F4" w14:textId="77777777" w:rsidR="00D63FDA" w:rsidRDefault="00D63FDA" w:rsidP="005D0DBF">
      <w:pPr>
        <w:pStyle w:val="Heading3"/>
      </w:pPr>
      <w:r w:rsidRPr="00CA4D65">
        <w:t xml:space="preserve">Regular </w:t>
      </w:r>
      <w:r>
        <w:t>o</w:t>
      </w:r>
      <w:r w:rsidRPr="00CA4D65">
        <w:t>ccupation</w:t>
      </w:r>
    </w:p>
    <w:p w14:paraId="40F331F9" w14:textId="77777777" w:rsidR="00D63FDA" w:rsidRPr="00411AD8" w:rsidRDefault="00D63FDA" w:rsidP="00CA4D65">
      <w:r>
        <w:t>O</w:t>
      </w:r>
      <w:r w:rsidRPr="00411AD8">
        <w:t>ccupation before becoming disabled</w:t>
      </w:r>
      <w:r>
        <w:t xml:space="preserve"> and</w:t>
      </w:r>
      <w:r w:rsidRPr="00411AD8">
        <w:t xml:space="preserve"> the basis for determining pre</w:t>
      </w:r>
      <w:r>
        <w:t>-</w:t>
      </w:r>
      <w:r w:rsidRPr="00411AD8">
        <w:t>disability income.</w:t>
      </w:r>
    </w:p>
    <w:p w14:paraId="4CD0F32D" w14:textId="77777777" w:rsidR="00D63FDA" w:rsidRDefault="00D63FDA" w:rsidP="005D0DBF">
      <w:pPr>
        <w:pStyle w:val="Heading3"/>
      </w:pPr>
      <w:r w:rsidRPr="00CA4D65">
        <w:t>Rehabilitation</w:t>
      </w:r>
    </w:p>
    <w:p w14:paraId="070DD766" w14:textId="77777777" w:rsidR="00D63FDA" w:rsidRPr="00411AD8" w:rsidRDefault="00D63FDA" w:rsidP="00CA4D65">
      <w:r w:rsidRPr="00411AD8">
        <w:t>For a partially disabled person, participation in an approved program of vocational training or employment.</w:t>
      </w:r>
    </w:p>
    <w:p w14:paraId="390D138F" w14:textId="77777777" w:rsidR="00D63FDA" w:rsidRDefault="00D63FDA" w:rsidP="005D0DBF">
      <w:pPr>
        <w:pStyle w:val="Heading3"/>
      </w:pPr>
      <w:r w:rsidRPr="00942DC4">
        <w:t xml:space="preserve">Relative </w:t>
      </w:r>
      <w:r>
        <w:t>v</w:t>
      </w:r>
      <w:r w:rsidRPr="00942DC4">
        <w:t>alue</w:t>
      </w:r>
    </w:p>
    <w:p w14:paraId="45B434EF" w14:textId="77777777" w:rsidR="00D63FDA" w:rsidRPr="00FB3CFB" w:rsidRDefault="00D63FDA" w:rsidP="00411AD8">
      <w:r w:rsidRPr="00CA4D65">
        <w:rPr>
          <w:rStyle w:val="Emphasis"/>
        </w:rPr>
        <w:t>Master Retirement Plan.</w:t>
      </w:r>
      <w:r w:rsidRPr="00FB3CFB">
        <w:t xml:space="preserve"> The total worth of one payment method or option compared to another</w:t>
      </w:r>
      <w:r>
        <w:t>, or t</w:t>
      </w:r>
      <w:r w:rsidRPr="00FB3CFB">
        <w:t xml:space="preserve">he amount </w:t>
      </w:r>
      <w:r>
        <w:t>the</w:t>
      </w:r>
      <w:r w:rsidRPr="00FB3CFB">
        <w:t xml:space="preserve"> payments </w:t>
      </w:r>
      <w:r>
        <w:t xml:space="preserve">are </w:t>
      </w:r>
      <w:r w:rsidRPr="00FB3CFB">
        <w:t>expect</w:t>
      </w:r>
      <w:r>
        <w:t>ed</w:t>
      </w:r>
      <w:r w:rsidRPr="00FB3CFB">
        <w:t xml:space="preserve"> to add up to over </w:t>
      </w:r>
      <w:r>
        <w:t>a participant’s</w:t>
      </w:r>
      <w:r w:rsidRPr="00FB3CFB">
        <w:t xml:space="preserve"> life. </w:t>
      </w:r>
      <w:r>
        <w:t>B</w:t>
      </w:r>
      <w:r w:rsidRPr="00FB3CFB">
        <w:t xml:space="preserve">ased on </w:t>
      </w:r>
      <w:r>
        <w:t>the</w:t>
      </w:r>
      <w:r w:rsidRPr="00FB3CFB">
        <w:t xml:space="preserve"> final average salary, benefit credit, and age at </w:t>
      </w:r>
      <w:r>
        <w:t>the</w:t>
      </w:r>
      <w:r w:rsidRPr="00FB3CFB">
        <w:t xml:space="preserve"> retirement benefit start date.</w:t>
      </w:r>
    </w:p>
    <w:p w14:paraId="2D5F8274" w14:textId="77777777" w:rsidR="00D63FDA" w:rsidRDefault="00D63FDA" w:rsidP="005D0DBF">
      <w:pPr>
        <w:pStyle w:val="Heading3"/>
      </w:pPr>
      <w:r w:rsidRPr="00942DC4">
        <w:t xml:space="preserve">Required </w:t>
      </w:r>
      <w:r>
        <w:t>b</w:t>
      </w:r>
      <w:r w:rsidRPr="00942DC4">
        <w:t xml:space="preserve">eginning </w:t>
      </w:r>
      <w:r>
        <w:t>d</w:t>
      </w:r>
      <w:r w:rsidRPr="00942DC4">
        <w:t>ate</w:t>
      </w:r>
    </w:p>
    <w:p w14:paraId="441C5683" w14:textId="77777777" w:rsidR="00D63FDA" w:rsidRPr="00FB3CFB" w:rsidRDefault="00D63FDA" w:rsidP="00411AD8">
      <w:r w:rsidRPr="00CA4D65">
        <w:rPr>
          <w:rStyle w:val="Emphasis"/>
        </w:rPr>
        <w:t>Master Retirement Plan</w:t>
      </w:r>
      <w:r>
        <w:rPr>
          <w:rStyle w:val="Emphasis"/>
        </w:rPr>
        <w:t xml:space="preserve"> and Deseret 401(k) Plan</w:t>
      </w:r>
      <w:r w:rsidRPr="00CA4D65">
        <w:rPr>
          <w:rStyle w:val="Emphasis"/>
        </w:rPr>
        <w:t>.</w:t>
      </w:r>
      <w:r w:rsidRPr="00FB3CFB">
        <w:t xml:space="preserve"> </w:t>
      </w:r>
      <w:r>
        <w:t>T</w:t>
      </w:r>
      <w:r w:rsidRPr="00FB3CFB">
        <w:t xml:space="preserve">he date </w:t>
      </w:r>
      <w:r>
        <w:t xml:space="preserve">a participant is </w:t>
      </w:r>
      <w:r w:rsidRPr="00FB3CFB">
        <w:t xml:space="preserve">required by law to receive </w:t>
      </w:r>
      <w:r>
        <w:t>his or her</w:t>
      </w:r>
      <w:r w:rsidRPr="00FB3CFB">
        <w:t xml:space="preserve"> first retirement benefit payment.</w:t>
      </w:r>
    </w:p>
    <w:p w14:paraId="0E2FA62D" w14:textId="77777777" w:rsidR="00D63FDA" w:rsidRDefault="00D63FDA" w:rsidP="005D0DBF">
      <w:pPr>
        <w:pStyle w:val="Heading3"/>
      </w:pPr>
      <w:r w:rsidRPr="00942DC4">
        <w:lastRenderedPageBreak/>
        <w:t xml:space="preserve">Required </w:t>
      </w:r>
      <w:r>
        <w:t>m</w:t>
      </w:r>
      <w:r w:rsidRPr="00942DC4">
        <w:t xml:space="preserve">inimum </w:t>
      </w:r>
      <w:r>
        <w:t>d</w:t>
      </w:r>
      <w:r w:rsidRPr="00942DC4">
        <w:t>istribution</w:t>
      </w:r>
    </w:p>
    <w:p w14:paraId="5506C3DE" w14:textId="77777777" w:rsidR="00D63FDA" w:rsidRDefault="00D63FDA" w:rsidP="00411AD8">
      <w:r w:rsidRPr="00FB3CFB">
        <w:t xml:space="preserve">A payment from </w:t>
      </w:r>
      <w:r>
        <w:t>a</w:t>
      </w:r>
      <w:r w:rsidRPr="00FB3CFB">
        <w:t xml:space="preserve"> qualified retirement plan that federal law</w:t>
      </w:r>
      <w:r>
        <w:t xml:space="preserve"> </w:t>
      </w:r>
      <w:r w:rsidRPr="00FB3CFB">
        <w:t>require</w:t>
      </w:r>
      <w:r>
        <w:t>s</w:t>
      </w:r>
      <w:r w:rsidRPr="00FB3CFB">
        <w:t xml:space="preserve"> </w:t>
      </w:r>
      <w:r>
        <w:t>a participant</w:t>
      </w:r>
      <w:r w:rsidRPr="00FB3CFB">
        <w:t xml:space="preserve"> receive by </w:t>
      </w:r>
      <w:r>
        <w:t>his or her</w:t>
      </w:r>
      <w:r w:rsidRPr="00FB3CFB">
        <w:t xml:space="preserve"> required beginning date.</w:t>
      </w:r>
    </w:p>
    <w:p w14:paraId="7F950C56" w14:textId="77777777" w:rsidR="00D63FDA" w:rsidRPr="00220D99" w:rsidRDefault="00D63FDA" w:rsidP="005D0DBF">
      <w:pPr>
        <w:pStyle w:val="Heading3"/>
      </w:pPr>
      <w:r w:rsidRPr="00220D99">
        <w:t xml:space="preserve">Residential </w:t>
      </w:r>
      <w:r>
        <w:t>t</w:t>
      </w:r>
      <w:r w:rsidRPr="00220D99">
        <w:t xml:space="preserve">reatment </w:t>
      </w:r>
      <w:r>
        <w:t>s</w:t>
      </w:r>
      <w:r w:rsidRPr="00220D99">
        <w:t>ervices (RTS)</w:t>
      </w:r>
    </w:p>
    <w:p w14:paraId="140746A4" w14:textId="77777777" w:rsidR="00D63FDA" w:rsidRPr="00FB3CFB" w:rsidRDefault="00D63FDA" w:rsidP="00411AD8">
      <w:r>
        <w:t>A</w:t>
      </w:r>
      <w:r w:rsidRPr="00220D99">
        <w:t xml:space="preserve"> </w:t>
      </w:r>
      <w:r w:rsidRPr="00C22A11">
        <w:t>24</w:t>
      </w:r>
      <w:r>
        <w:t>-</w:t>
      </w:r>
      <w:r w:rsidRPr="00C22A11">
        <w:t>hour</w:t>
      </w:r>
      <w:r>
        <w:t>-</w:t>
      </w:r>
      <w:r w:rsidRPr="00C22A11">
        <w:t>a</w:t>
      </w:r>
      <w:r>
        <w:t>-</w:t>
      </w:r>
      <w:r w:rsidRPr="00C22A11">
        <w:t>day/</w:t>
      </w:r>
      <w:r>
        <w:t>seven-</w:t>
      </w:r>
      <w:r w:rsidRPr="00C22A11">
        <w:t>day</w:t>
      </w:r>
      <w:r>
        <w:t>-</w:t>
      </w:r>
      <w:r w:rsidRPr="00C22A11">
        <w:t>a</w:t>
      </w:r>
      <w:r>
        <w:t>-</w:t>
      </w:r>
      <w:r w:rsidRPr="00C22A11">
        <w:t>week facility-based level of care</w:t>
      </w:r>
      <w:r>
        <w:t xml:space="preserve"> p</w:t>
      </w:r>
      <w:r w:rsidRPr="00C22A11">
        <w:t xml:space="preserve">rovided to individuals who require </w:t>
      </w:r>
      <w:r>
        <w:t xml:space="preserve">such </w:t>
      </w:r>
      <w:r w:rsidRPr="00C22A11">
        <w:t>treatment and supervision in a safe</w:t>
      </w:r>
      <w:r>
        <w:t>,</w:t>
      </w:r>
      <w:r w:rsidRPr="00C22A11">
        <w:t xml:space="preserve"> therapeutic environment. </w:t>
      </w:r>
      <w:r>
        <w:t>It</w:t>
      </w:r>
      <w:r w:rsidRPr="00C22A11">
        <w:t xml:space="preserve"> provides therapeutic intervention and specialized programming </w:t>
      </w:r>
      <w:r>
        <w:t xml:space="preserve">to </w:t>
      </w:r>
      <w:r w:rsidRPr="00C22A11">
        <w:t>individuals with severe and persistent behavioral health disorders in a controlled environment with a high degree of supervision and structure.</w:t>
      </w:r>
    </w:p>
    <w:p w14:paraId="762DBDBE" w14:textId="77777777" w:rsidR="00D63FDA" w:rsidRDefault="00D63FDA" w:rsidP="005D0DBF">
      <w:pPr>
        <w:pStyle w:val="Heading3"/>
      </w:pPr>
      <w:r w:rsidRPr="00942DC4">
        <w:t xml:space="preserve">Savings </w:t>
      </w:r>
      <w:r>
        <w:t>p</w:t>
      </w:r>
      <w:r w:rsidRPr="00942DC4">
        <w:t>lan</w:t>
      </w:r>
    </w:p>
    <w:p w14:paraId="53D51CC1" w14:textId="77777777" w:rsidR="00D63FDA" w:rsidRPr="00FB3CFB" w:rsidRDefault="00D63FDA" w:rsidP="00411AD8">
      <w:r w:rsidRPr="00FB3CFB">
        <w:t>The Deseret 401(k) Plan.</w:t>
      </w:r>
    </w:p>
    <w:p w14:paraId="31BD0656" w14:textId="77777777" w:rsidR="00D63FDA" w:rsidRDefault="00D63FDA" w:rsidP="005D0DBF">
      <w:pPr>
        <w:pStyle w:val="Heading3"/>
      </w:pPr>
      <w:r w:rsidRPr="00CA4D65">
        <w:t xml:space="preserve">Scheduled </w:t>
      </w:r>
      <w:r>
        <w:t>i</w:t>
      </w:r>
      <w:r w:rsidRPr="00CA4D65">
        <w:t>ncrease</w:t>
      </w:r>
    </w:p>
    <w:p w14:paraId="3BA8CC23" w14:textId="77777777" w:rsidR="00D63FDA" w:rsidRPr="00411AD8" w:rsidRDefault="00D63FDA" w:rsidP="00CA4D65">
      <w:r w:rsidRPr="00CA4D65">
        <w:rPr>
          <w:rStyle w:val="Emphasis"/>
        </w:rPr>
        <w:t>Deseret 401(k) Plan.</w:t>
      </w:r>
      <w:r>
        <w:t xml:space="preserve"> </w:t>
      </w:r>
      <w:r w:rsidRPr="00411AD8">
        <w:t xml:space="preserve">A </w:t>
      </w:r>
      <w:r>
        <w:t>feature that</w:t>
      </w:r>
      <w:r w:rsidRPr="00411AD8">
        <w:t xml:space="preserve"> allows </w:t>
      </w:r>
      <w:r>
        <w:t>a participant</w:t>
      </w:r>
      <w:r w:rsidRPr="00411AD8">
        <w:t xml:space="preserve"> to continually and automatically increase </w:t>
      </w:r>
      <w:r>
        <w:t xml:space="preserve">his or her </w:t>
      </w:r>
      <w:r w:rsidRPr="00411AD8">
        <w:t>contributions each year by any whole percentage.</w:t>
      </w:r>
    </w:p>
    <w:p w14:paraId="55AC2BB6" w14:textId="77777777" w:rsidR="00D63FDA" w:rsidRDefault="00D63FDA" w:rsidP="005D0DBF">
      <w:pPr>
        <w:pStyle w:val="Heading3"/>
      </w:pPr>
      <w:r w:rsidRPr="00CA4D65">
        <w:t>Service</w:t>
      </w:r>
    </w:p>
    <w:p w14:paraId="4915CC85" w14:textId="77777777" w:rsidR="00D63FDA" w:rsidRPr="00D63FDA" w:rsidRDefault="00D63FDA" w:rsidP="00D63FDA">
      <w:r w:rsidRPr="00D63FDA">
        <w:rPr>
          <w:rStyle w:val="Emphasis"/>
        </w:rPr>
        <w:t>Master Retirement Plan.</w:t>
      </w:r>
      <w:r w:rsidRPr="00D63FDA">
        <w:t xml:space="preserve"> The time a participant is employed by one or more of the participating employers.</w:t>
      </w:r>
    </w:p>
    <w:p w14:paraId="6453D744" w14:textId="77777777" w:rsidR="00D63FDA" w:rsidRDefault="00D63FDA" w:rsidP="005D0DBF">
      <w:pPr>
        <w:pStyle w:val="Heading3"/>
      </w:pPr>
      <w:r w:rsidRPr="00942DC4">
        <w:t xml:space="preserve">Service </w:t>
      </w:r>
      <w:r>
        <w:t>d</w:t>
      </w:r>
      <w:r w:rsidRPr="00942DC4">
        <w:t>ate</w:t>
      </w:r>
    </w:p>
    <w:p w14:paraId="7F763A72" w14:textId="77777777" w:rsidR="00D63FDA" w:rsidRPr="00FB3CFB" w:rsidRDefault="00D63FDA" w:rsidP="00205EC4">
      <w:r>
        <w:t>T</w:t>
      </w:r>
      <w:r w:rsidRPr="00FB3CFB">
        <w:t>he date medical or dental treatment begins.</w:t>
      </w:r>
    </w:p>
    <w:p w14:paraId="75AD1315" w14:textId="77777777" w:rsidR="00D63FDA" w:rsidRDefault="00D63FDA" w:rsidP="005D0DBF">
      <w:pPr>
        <w:pStyle w:val="Heading3"/>
      </w:pPr>
      <w:r w:rsidRPr="00942DC4">
        <w:t>Services (</w:t>
      </w:r>
      <w:r>
        <w:t>m</w:t>
      </w:r>
      <w:r w:rsidRPr="00942DC4">
        <w:t>edical)</w:t>
      </w:r>
    </w:p>
    <w:p w14:paraId="0BC20D96" w14:textId="77777777" w:rsidR="00D63FDA" w:rsidRDefault="00D63FDA" w:rsidP="00205EC4">
      <w:r w:rsidRPr="00FB3CFB">
        <w:t xml:space="preserve">Care, </w:t>
      </w:r>
      <w:r>
        <w:t xml:space="preserve">evaluations, </w:t>
      </w:r>
      <w:r w:rsidRPr="00FB3CFB">
        <w:t xml:space="preserve">procedures, supplies, tests, therapy, </w:t>
      </w:r>
      <w:r>
        <w:t xml:space="preserve">medications, </w:t>
      </w:r>
      <w:r w:rsidRPr="00FB3CFB">
        <w:t>or treatment provided under the direction of a physician or other authorized provider.</w:t>
      </w:r>
    </w:p>
    <w:p w14:paraId="2E8FD7D5" w14:textId="77777777" w:rsidR="00D63FDA" w:rsidRPr="00804463" w:rsidRDefault="00D63FDA" w:rsidP="005D0DBF">
      <w:pPr>
        <w:pStyle w:val="Heading3"/>
      </w:pPr>
      <w:r w:rsidRPr="00804463">
        <w:t>Skilled nursing facility</w:t>
      </w:r>
    </w:p>
    <w:p w14:paraId="5F57E3E3" w14:textId="77777777" w:rsidR="00D63FDA" w:rsidRPr="00FB3CFB" w:rsidRDefault="00D63FDA" w:rsidP="00205EC4">
      <w:r w:rsidRPr="006B6EB6">
        <w:t>An institution, or part of an institution, licensed pursuant to state or local law, and operated primarily to provide skilled nursing care and medical services for an individual convalescing from injury or illness as an inpatient.</w:t>
      </w:r>
    </w:p>
    <w:p w14:paraId="49CE6FAE" w14:textId="77777777" w:rsidR="00D63FDA" w:rsidRDefault="00D63FDA" w:rsidP="005D0DBF">
      <w:pPr>
        <w:pStyle w:val="Heading3"/>
      </w:pPr>
      <w:bookmarkStart w:id="21" w:name="_Special_Enrollment_Period"/>
      <w:bookmarkEnd w:id="21"/>
      <w:r w:rsidRPr="00942DC4">
        <w:t xml:space="preserve">Special </w:t>
      </w:r>
      <w:r>
        <w:t>e</w:t>
      </w:r>
      <w:r w:rsidRPr="00942DC4">
        <w:t xml:space="preserve">nrollment </w:t>
      </w:r>
      <w:r>
        <w:t>p</w:t>
      </w:r>
      <w:r w:rsidRPr="00942DC4">
        <w:t>eriod</w:t>
      </w:r>
    </w:p>
    <w:p w14:paraId="0F9F357D" w14:textId="77777777" w:rsidR="00D63FDA" w:rsidRPr="00FB3CFB" w:rsidRDefault="00D63FDA" w:rsidP="00205EC4">
      <w:r w:rsidRPr="00FB3CFB">
        <w:t xml:space="preserve">A time outside </w:t>
      </w:r>
      <w:r>
        <w:t>O</w:t>
      </w:r>
      <w:r w:rsidRPr="00FB3CFB">
        <w:t xml:space="preserve">pen </w:t>
      </w:r>
      <w:r>
        <w:t>E</w:t>
      </w:r>
      <w:r w:rsidRPr="00FB3CFB">
        <w:t xml:space="preserve">nrollment when </w:t>
      </w:r>
      <w:r>
        <w:t>a participant</w:t>
      </w:r>
      <w:r w:rsidRPr="00FB3CFB">
        <w:t xml:space="preserve"> can </w:t>
      </w:r>
      <w:r>
        <w:t>enroll in</w:t>
      </w:r>
      <w:r w:rsidRPr="00FB3CFB">
        <w:t xml:space="preserve"> health coverage</w:t>
      </w:r>
      <w:r>
        <w:t>,</w:t>
      </w:r>
      <w:r w:rsidRPr="00FB3CFB">
        <w:t xml:space="preserve"> qualif</w:t>
      </w:r>
      <w:r>
        <w:t>ied</w:t>
      </w:r>
      <w:r w:rsidRPr="00FB3CFB">
        <w:t xml:space="preserve"> for </w:t>
      </w:r>
      <w:r>
        <w:t>by</w:t>
      </w:r>
      <w:r w:rsidRPr="00FB3CFB">
        <w:t xml:space="preserve"> </w:t>
      </w:r>
      <w:r>
        <w:t xml:space="preserve">the </w:t>
      </w:r>
      <w:r w:rsidRPr="00FB3CFB">
        <w:t>occur</w:t>
      </w:r>
      <w:r>
        <w:t>rence of</w:t>
      </w:r>
      <w:r w:rsidRPr="00FB3CFB">
        <w:t xml:space="preserve"> certain life events, </w:t>
      </w:r>
      <w:r>
        <w:t>such as</w:t>
      </w:r>
      <w:r w:rsidRPr="00FB3CFB">
        <w:t xml:space="preserve"> losing health coverage, </w:t>
      </w:r>
      <w:r>
        <w:t xml:space="preserve">moving, </w:t>
      </w:r>
      <w:r w:rsidRPr="00FB3CFB">
        <w:t>getting married, having a baby, or adopting a child.</w:t>
      </w:r>
    </w:p>
    <w:p w14:paraId="69D3B6A1" w14:textId="77777777" w:rsidR="00D63FDA" w:rsidRDefault="00D63FDA" w:rsidP="005D0DBF">
      <w:pPr>
        <w:pStyle w:val="Heading3"/>
      </w:pPr>
      <w:r w:rsidRPr="00942DC4">
        <w:t xml:space="preserve">Specialty </w:t>
      </w:r>
      <w:r>
        <w:t>medication</w:t>
      </w:r>
    </w:p>
    <w:p w14:paraId="7A121D7E" w14:textId="77777777" w:rsidR="00D63FDA" w:rsidRPr="00FB3CFB" w:rsidRDefault="00D63FDA" w:rsidP="00205EC4">
      <w:r w:rsidRPr="00B47C0E">
        <w:t xml:space="preserve">An FDA-approved medication </w:t>
      </w:r>
      <w:r>
        <w:t>with</w:t>
      </w:r>
      <w:r w:rsidRPr="00B47C0E">
        <w:t xml:space="preserve"> escalated clinical, availability</w:t>
      </w:r>
      <w:r>
        <w:t>,</w:t>
      </w:r>
      <w:r w:rsidRPr="00B47C0E">
        <w:t xml:space="preserve"> and/or regulatory concerns and requirements that limit </w:t>
      </w:r>
      <w:r>
        <w:t>its</w:t>
      </w:r>
      <w:r w:rsidRPr="00B47C0E">
        <w:t xml:space="preserve"> availability</w:t>
      </w:r>
      <w:r>
        <w:t>.</w:t>
      </w:r>
      <w:r w:rsidRPr="00B47C0E">
        <w:t xml:space="preserve"> </w:t>
      </w:r>
      <w:r>
        <w:t>A specialty medication m</w:t>
      </w:r>
      <w:r w:rsidRPr="00B47C0E">
        <w:t xml:space="preserve">ust be </w:t>
      </w:r>
      <w:r>
        <w:t>dispensed</w:t>
      </w:r>
      <w:r w:rsidRPr="00B47C0E">
        <w:t xml:space="preserve"> by a designated participating specialty pharmacy</w:t>
      </w:r>
      <w:r>
        <w:t xml:space="preserve"> or administered by a medical provider.</w:t>
      </w:r>
    </w:p>
    <w:p w14:paraId="24027744" w14:textId="77777777" w:rsidR="00D63FDA" w:rsidRDefault="00D63FDA" w:rsidP="005D0DBF">
      <w:pPr>
        <w:pStyle w:val="Heading3"/>
      </w:pPr>
      <w:r w:rsidRPr="00942DC4">
        <w:lastRenderedPageBreak/>
        <w:t xml:space="preserve">Spousal </w:t>
      </w:r>
      <w:r>
        <w:t>c</w:t>
      </w:r>
      <w:r w:rsidRPr="00942DC4">
        <w:t>onsent</w:t>
      </w:r>
    </w:p>
    <w:p w14:paraId="0DA6355C" w14:textId="77777777" w:rsidR="00D63FDA" w:rsidRPr="00FB3CFB" w:rsidRDefault="00D63FDA" w:rsidP="00205EC4">
      <w:r w:rsidRPr="00D03747">
        <w:rPr>
          <w:rStyle w:val="Emphasis"/>
        </w:rPr>
        <w:t>Master Retirement Plan</w:t>
      </w:r>
      <w:r w:rsidRPr="00C52E0D">
        <w:rPr>
          <w:rStyle w:val="Emphasis"/>
        </w:rPr>
        <w:t xml:space="preserve"> </w:t>
      </w:r>
      <w:r w:rsidRPr="00D03747">
        <w:rPr>
          <w:rStyle w:val="Emphasis"/>
        </w:rPr>
        <w:t xml:space="preserve">and </w:t>
      </w:r>
      <w:r w:rsidRPr="00CA4D65">
        <w:rPr>
          <w:rStyle w:val="Emphasis"/>
        </w:rPr>
        <w:t>Deseret 401(k) Plan.</w:t>
      </w:r>
      <w:r>
        <w:t xml:space="preserve"> </w:t>
      </w:r>
      <w:r w:rsidRPr="00FB3CFB">
        <w:t xml:space="preserve">Written, notarized consent from </w:t>
      </w:r>
      <w:r>
        <w:t>the participant’s</w:t>
      </w:r>
      <w:r w:rsidRPr="00FB3CFB">
        <w:t xml:space="preserve"> spouse required to select a payment option or designate a beneficiary</w:t>
      </w:r>
      <w:r>
        <w:t>.</w:t>
      </w:r>
    </w:p>
    <w:p w14:paraId="3C59D31A" w14:textId="77777777" w:rsidR="00D63FDA" w:rsidRDefault="00D63FDA" w:rsidP="005D0DBF">
      <w:pPr>
        <w:pStyle w:val="Heading3"/>
      </w:pPr>
      <w:r w:rsidRPr="00942DC4">
        <w:t>Spouse</w:t>
      </w:r>
    </w:p>
    <w:p w14:paraId="5D046DA0" w14:textId="77777777" w:rsidR="00D63FDA" w:rsidRPr="00FB3CFB" w:rsidRDefault="00D63FDA" w:rsidP="00205EC4">
      <w:r w:rsidRPr="00FB3CFB">
        <w:t>The person who is legally married to a participant.</w:t>
      </w:r>
    </w:p>
    <w:p w14:paraId="0DEE8385" w14:textId="77777777" w:rsidR="00D63FDA" w:rsidRDefault="00D63FDA" w:rsidP="005D0DBF">
      <w:pPr>
        <w:pStyle w:val="Heading3"/>
      </w:pPr>
      <w:bookmarkStart w:id="22" w:name="_Standard_benefit"/>
      <w:bookmarkEnd w:id="22"/>
      <w:r w:rsidRPr="00942DC4">
        <w:t xml:space="preserve">Standard </w:t>
      </w:r>
      <w:r>
        <w:t>b</w:t>
      </w:r>
      <w:r w:rsidRPr="00942DC4">
        <w:t>enefit</w:t>
      </w:r>
    </w:p>
    <w:p w14:paraId="12384A7A" w14:textId="77777777" w:rsidR="00D63FDA" w:rsidRPr="00FB3CFB" w:rsidRDefault="00D63FDA" w:rsidP="00205EC4">
      <w:r w:rsidRPr="00CA4D65">
        <w:rPr>
          <w:rStyle w:val="Emphasis"/>
        </w:rPr>
        <w:t>Master Retirement Plan.</w:t>
      </w:r>
      <w:r w:rsidRPr="00FB3CFB">
        <w:t xml:space="preserve"> The Life with 10-year Certain payment option.</w:t>
      </w:r>
    </w:p>
    <w:p w14:paraId="148DF6E6" w14:textId="77777777" w:rsidR="00D63FDA" w:rsidRDefault="00D63FDA" w:rsidP="005D0DBF">
      <w:pPr>
        <w:pStyle w:val="Heading3"/>
      </w:pPr>
      <w:r w:rsidRPr="00942DC4">
        <w:t xml:space="preserve">Summary </w:t>
      </w:r>
      <w:r>
        <w:t>p</w:t>
      </w:r>
      <w:r w:rsidRPr="00942DC4">
        <w:t xml:space="preserve">lan </w:t>
      </w:r>
      <w:r>
        <w:t>d</w:t>
      </w:r>
      <w:r w:rsidRPr="00942DC4">
        <w:t>escription (SPD)</w:t>
      </w:r>
    </w:p>
    <w:p w14:paraId="2545A176" w14:textId="77777777" w:rsidR="00D63FDA" w:rsidRPr="00FB3CFB" w:rsidRDefault="00D63FDA" w:rsidP="00205EC4">
      <w:r w:rsidRPr="00FB3CFB">
        <w:t xml:space="preserve">A handbook outlining benefits in </w:t>
      </w:r>
      <w:r>
        <w:t>a</w:t>
      </w:r>
      <w:r w:rsidRPr="00FB3CFB">
        <w:t xml:space="preserve"> plan.</w:t>
      </w:r>
    </w:p>
    <w:p w14:paraId="7B4FDF6A" w14:textId="77777777" w:rsidR="00D63FDA" w:rsidRDefault="00D63FDA" w:rsidP="005D0DBF">
      <w:pPr>
        <w:pStyle w:val="Heading3"/>
      </w:pPr>
      <w:r w:rsidRPr="00CA4D65">
        <w:t xml:space="preserve">Supplemental </w:t>
      </w:r>
      <w:r>
        <w:t>b</w:t>
      </w:r>
      <w:r w:rsidRPr="00CA4D65">
        <w:t>enefits</w:t>
      </w:r>
    </w:p>
    <w:p w14:paraId="423AE483" w14:textId="77777777" w:rsidR="00D63FDA" w:rsidRPr="00205EC4" w:rsidRDefault="00D63FDA" w:rsidP="00CA4D65">
      <w:r w:rsidRPr="00CA4D65">
        <w:rPr>
          <w:rStyle w:val="Emphasis"/>
        </w:rPr>
        <w:t>Supplemental Group Term Life and 24-Hour Accidental Death &amp; Dismemberment.</w:t>
      </w:r>
      <w:r>
        <w:t xml:space="preserve"> Additional b</w:t>
      </w:r>
      <w:r w:rsidRPr="00205EC4">
        <w:t xml:space="preserve">enefits for which </w:t>
      </w:r>
      <w:r>
        <w:t>the participant</w:t>
      </w:r>
      <w:r w:rsidRPr="00205EC4">
        <w:t xml:space="preserve"> pay</w:t>
      </w:r>
      <w:r>
        <w:t>s</w:t>
      </w:r>
      <w:r w:rsidRPr="00205EC4">
        <w:t xml:space="preserve"> the entire premium.</w:t>
      </w:r>
    </w:p>
    <w:p w14:paraId="685D4AEE" w14:textId="77777777" w:rsidR="00D63FDA" w:rsidRDefault="00D63FDA" w:rsidP="005D0DBF">
      <w:pPr>
        <w:pStyle w:val="Heading3"/>
      </w:pPr>
      <w:r>
        <w:t>Target date funds</w:t>
      </w:r>
    </w:p>
    <w:p w14:paraId="5E108864" w14:textId="77777777" w:rsidR="00D63FDA" w:rsidRPr="00880603" w:rsidRDefault="00D63FDA" w:rsidP="001C5A29">
      <w:r w:rsidRPr="001C5A29">
        <w:rPr>
          <w:rStyle w:val="Emphasis"/>
        </w:rPr>
        <w:t>Deseret 401(k) Plan.</w:t>
      </w:r>
      <w:r>
        <w:t xml:space="preserve"> A mix of stocks, bonds, and other investments targeted to a participant’s retirement date, with a gradually more conservative investment strategy as retirement</w:t>
      </w:r>
      <w:r w:rsidRPr="00076867">
        <w:t xml:space="preserve"> </w:t>
      </w:r>
      <w:r>
        <w:t>nears.</w:t>
      </w:r>
    </w:p>
    <w:p w14:paraId="3B4D4ECD" w14:textId="77777777" w:rsidR="00D63FDA" w:rsidRDefault="00D63FDA" w:rsidP="005D0DBF">
      <w:pPr>
        <w:pStyle w:val="Heading3"/>
      </w:pPr>
      <w:r w:rsidRPr="00942DC4">
        <w:t xml:space="preserve">Tax-deferred </w:t>
      </w:r>
      <w:r>
        <w:t>i</w:t>
      </w:r>
      <w:r w:rsidRPr="00942DC4">
        <w:t>ncome</w:t>
      </w:r>
    </w:p>
    <w:p w14:paraId="1FD4EC96" w14:textId="77777777" w:rsidR="00D63FDA" w:rsidRPr="00FB3CFB" w:rsidRDefault="00D63FDA" w:rsidP="00205EC4">
      <w:r w:rsidRPr="00CA4D65">
        <w:rPr>
          <w:rStyle w:val="Emphasis"/>
        </w:rPr>
        <w:t>Deseret 401(k) Plan.</w:t>
      </w:r>
      <w:r w:rsidRPr="00FB3CFB">
        <w:t xml:space="preserve"> </w:t>
      </w:r>
      <w:r>
        <w:t>I</w:t>
      </w:r>
      <w:r w:rsidRPr="00FB3CFB">
        <w:t xml:space="preserve">ncome </w:t>
      </w:r>
      <w:r>
        <w:t>for which</w:t>
      </w:r>
      <w:r w:rsidRPr="00FB3CFB">
        <w:t xml:space="preserve"> taxes can be postponed</w:t>
      </w:r>
      <w:r>
        <w:t>.</w:t>
      </w:r>
      <w:r w:rsidRPr="00FB3CFB">
        <w:t xml:space="preserve"> </w:t>
      </w:r>
      <w:r>
        <w:t>I</w:t>
      </w:r>
      <w:r w:rsidRPr="00FB3CFB">
        <w:t>nclud</w:t>
      </w:r>
      <w:r>
        <w:t>es</w:t>
      </w:r>
      <w:r w:rsidRPr="00FB3CFB">
        <w:t xml:space="preserve"> employee contributions and earnings and employer matches and earnings</w:t>
      </w:r>
      <w:r>
        <w:t xml:space="preserve"> in a b</w:t>
      </w:r>
      <w:r w:rsidRPr="00FB3CFB">
        <w:t xml:space="preserve">efore-tax </w:t>
      </w:r>
      <w:r>
        <w:t>plan option</w:t>
      </w:r>
      <w:r w:rsidRPr="00FB3CFB">
        <w:t>.</w:t>
      </w:r>
    </w:p>
    <w:p w14:paraId="4684EF5D" w14:textId="77777777" w:rsidR="00D63FDA" w:rsidRDefault="00D63FDA" w:rsidP="005D0DBF">
      <w:pPr>
        <w:pStyle w:val="Heading3"/>
      </w:pPr>
      <w:r w:rsidRPr="00942DC4">
        <w:t xml:space="preserve">Tax-free </w:t>
      </w:r>
      <w:r>
        <w:t>i</w:t>
      </w:r>
      <w:r w:rsidRPr="00942DC4">
        <w:t>ncome</w:t>
      </w:r>
    </w:p>
    <w:p w14:paraId="74DF9774" w14:textId="77777777" w:rsidR="00D63FDA" w:rsidRPr="00FB3CFB" w:rsidRDefault="00D63FDA" w:rsidP="00205EC4">
      <w:r w:rsidRPr="00CA4D65">
        <w:rPr>
          <w:rStyle w:val="Emphasis"/>
        </w:rPr>
        <w:t>Deseret 401(k) Plan.</w:t>
      </w:r>
      <w:r w:rsidRPr="00FB3CFB">
        <w:t xml:space="preserve"> Income never requiring taxes, such as a qualified payment from the Roth 401(k) after-tax investment earnings.</w:t>
      </w:r>
    </w:p>
    <w:p w14:paraId="40C220B8" w14:textId="77777777" w:rsidR="00D63FDA" w:rsidRDefault="00D63FDA" w:rsidP="005D0DBF">
      <w:pPr>
        <w:pStyle w:val="Heading3"/>
      </w:pPr>
      <w:r w:rsidRPr="00942DC4">
        <w:t>Telemedicine</w:t>
      </w:r>
    </w:p>
    <w:p w14:paraId="726E1C1E" w14:textId="77777777" w:rsidR="00D63FDA" w:rsidRPr="00942DC4" w:rsidRDefault="00D63FDA" w:rsidP="00205EC4">
      <w:r w:rsidRPr="009F6E86">
        <w:t xml:space="preserve">Office visits and certain other health </w:t>
      </w:r>
      <w:r>
        <w:t>s</w:t>
      </w:r>
      <w:r w:rsidRPr="009F6E86">
        <w:t>ervices furnished through an interactive communications system that provides for two-way, real-time audio and video communications between a</w:t>
      </w:r>
      <w:r>
        <w:t>n</w:t>
      </w:r>
      <w:r w:rsidRPr="009F6E86">
        <w:t xml:space="preserve"> </w:t>
      </w:r>
      <w:r>
        <w:t>i</w:t>
      </w:r>
      <w:r w:rsidRPr="009F6E86">
        <w:t xml:space="preserve">ndividual and a </w:t>
      </w:r>
      <w:r>
        <w:t>p</w:t>
      </w:r>
      <w:r w:rsidRPr="009F6E86">
        <w:t>rovider</w:t>
      </w:r>
      <w:r w:rsidRPr="00FB3CFB">
        <w:t>.</w:t>
      </w:r>
    </w:p>
    <w:p w14:paraId="05398C9C" w14:textId="77777777" w:rsidR="00D63FDA" w:rsidRDefault="00D63FDA" w:rsidP="005D0DBF">
      <w:pPr>
        <w:pStyle w:val="Heading3"/>
      </w:pPr>
      <w:r w:rsidRPr="00942DC4">
        <w:t xml:space="preserve">Termination </w:t>
      </w:r>
      <w:r>
        <w:t>d</w:t>
      </w:r>
      <w:r w:rsidRPr="00942DC4">
        <w:t>ate</w:t>
      </w:r>
    </w:p>
    <w:p w14:paraId="0BD3EAC2" w14:textId="27DAF6AB" w:rsidR="00D63FDA" w:rsidRPr="001C5A29" w:rsidRDefault="00D63FDA" w:rsidP="00205EC4">
      <w:r>
        <w:rPr>
          <w:rStyle w:val="Emphasis"/>
        </w:rPr>
        <w:t xml:space="preserve">Life </w:t>
      </w:r>
      <w:r w:rsidR="003957A3">
        <w:rPr>
          <w:rStyle w:val="Emphasis"/>
        </w:rPr>
        <w:t>p</w:t>
      </w:r>
      <w:r>
        <w:rPr>
          <w:rStyle w:val="Emphasis"/>
        </w:rPr>
        <w:t xml:space="preserve">lans. </w:t>
      </w:r>
      <w:r w:rsidRPr="001C5A29">
        <w:t>The last day of the month in which life coverage ends.</w:t>
      </w:r>
    </w:p>
    <w:p w14:paraId="5BE1BCC9" w14:textId="77777777" w:rsidR="00D63FDA" w:rsidRDefault="00D63FDA" w:rsidP="00205EC4">
      <w:r>
        <w:rPr>
          <w:rStyle w:val="Emphasis"/>
        </w:rPr>
        <w:t>Medical</w:t>
      </w:r>
      <w:r w:rsidRPr="00CA4D65">
        <w:rPr>
          <w:rStyle w:val="Emphasis"/>
        </w:rPr>
        <w:t xml:space="preserve"> plans.</w:t>
      </w:r>
      <w:r w:rsidRPr="00FB3CFB">
        <w:t xml:space="preserve"> </w:t>
      </w:r>
      <w:r>
        <w:t>T</w:t>
      </w:r>
      <w:r w:rsidRPr="00FB3CFB">
        <w:t xml:space="preserve">he last day of the month </w:t>
      </w:r>
      <w:r>
        <w:t>in which</w:t>
      </w:r>
      <w:r w:rsidRPr="00FB3CFB">
        <w:t xml:space="preserve"> healthcare coverage ends.</w:t>
      </w:r>
    </w:p>
    <w:p w14:paraId="7E146094" w14:textId="77777777" w:rsidR="00D63FDA" w:rsidRPr="00FB3CFB" w:rsidRDefault="00D63FDA" w:rsidP="00205EC4">
      <w:r w:rsidRPr="00CA4D65">
        <w:rPr>
          <w:rStyle w:val="Emphasis"/>
        </w:rPr>
        <w:t>Retirement plan.</w:t>
      </w:r>
      <w:r w:rsidRPr="00FB3CFB">
        <w:t xml:space="preserve"> </w:t>
      </w:r>
      <w:r>
        <w:t>T</w:t>
      </w:r>
      <w:r w:rsidRPr="00FB3CFB">
        <w:t xml:space="preserve">he date </w:t>
      </w:r>
      <w:r>
        <w:t>a participant</w:t>
      </w:r>
      <w:r w:rsidRPr="00FB3CFB">
        <w:t xml:space="preserve"> terminate</w:t>
      </w:r>
      <w:r>
        <w:t>s</w:t>
      </w:r>
      <w:r w:rsidRPr="00FB3CFB">
        <w:t xml:space="preserve"> employment with a participating employer.</w:t>
      </w:r>
    </w:p>
    <w:p w14:paraId="6ECA0DBE" w14:textId="77777777" w:rsidR="00D63FDA" w:rsidRDefault="00D63FDA" w:rsidP="005D0DBF">
      <w:pPr>
        <w:pStyle w:val="Heading3"/>
      </w:pPr>
      <w:r w:rsidRPr="00CA4D65">
        <w:t xml:space="preserve">Transfer of </w:t>
      </w:r>
      <w:r>
        <w:t>e</w:t>
      </w:r>
      <w:r w:rsidRPr="00CA4D65">
        <w:t>mployment</w:t>
      </w:r>
    </w:p>
    <w:p w14:paraId="587E1527" w14:textId="77777777" w:rsidR="00D63FDA" w:rsidRPr="00205EC4" w:rsidRDefault="00D63FDA" w:rsidP="00CA4D65">
      <w:r w:rsidRPr="00205EC4">
        <w:t>Transferring from one participating employer to another participating employer.</w:t>
      </w:r>
    </w:p>
    <w:p w14:paraId="77FE5EFE" w14:textId="77777777" w:rsidR="00D63FDA" w:rsidRDefault="00D63FDA" w:rsidP="005D0DBF">
      <w:pPr>
        <w:pStyle w:val="Heading3"/>
      </w:pPr>
      <w:r w:rsidRPr="00942DC4">
        <w:lastRenderedPageBreak/>
        <w:t>Trust</w:t>
      </w:r>
    </w:p>
    <w:p w14:paraId="748F30B4" w14:textId="77777777" w:rsidR="00D63FDA" w:rsidRPr="00FB3CFB" w:rsidRDefault="00D63FDA" w:rsidP="00205EC4">
      <w:r w:rsidRPr="00FB3CFB">
        <w:t>A legal arrangement in which an individual gives fiduciary control of property to a person or institution for the benefit of beneficiaries.</w:t>
      </w:r>
    </w:p>
    <w:p w14:paraId="344C621A" w14:textId="77777777" w:rsidR="00D63FDA" w:rsidRDefault="00D63FDA" w:rsidP="005D0DBF">
      <w:pPr>
        <w:pStyle w:val="Heading3"/>
      </w:pPr>
      <w:r w:rsidRPr="00CA4D65">
        <w:t>Uniformed Services Employment and Re-employment Rights Act (USERRA)</w:t>
      </w:r>
    </w:p>
    <w:p w14:paraId="715C4AE5" w14:textId="77777777" w:rsidR="00D63FDA" w:rsidRPr="00205EC4" w:rsidRDefault="00D63FDA" w:rsidP="00CA4D65">
      <w:r w:rsidRPr="00205EC4">
        <w:t xml:space="preserve">A federal law to protect the rights of </w:t>
      </w:r>
      <w:r>
        <w:t>employees</w:t>
      </w:r>
      <w:r w:rsidRPr="00205EC4">
        <w:t xml:space="preserve"> who voluntarily or involuntarily leave </w:t>
      </w:r>
      <w:r>
        <w:t xml:space="preserve">their </w:t>
      </w:r>
      <w:r w:rsidRPr="00205EC4">
        <w:t>positions to undertake military service.</w:t>
      </w:r>
    </w:p>
    <w:p w14:paraId="7CB23005" w14:textId="77777777" w:rsidR="00D63FDA" w:rsidRDefault="00D63FDA" w:rsidP="005D0DBF">
      <w:pPr>
        <w:pStyle w:val="Heading3"/>
      </w:pPr>
      <w:r w:rsidRPr="00942DC4">
        <w:t xml:space="preserve">Urgent </w:t>
      </w:r>
      <w:r>
        <w:t>c</w:t>
      </w:r>
      <w:r w:rsidRPr="00942DC4">
        <w:t xml:space="preserve">are </w:t>
      </w:r>
      <w:r>
        <w:t>f</w:t>
      </w:r>
      <w:r w:rsidRPr="00942DC4">
        <w:t>acility</w:t>
      </w:r>
    </w:p>
    <w:p w14:paraId="5AE92155" w14:textId="77777777" w:rsidR="00D63FDA" w:rsidRPr="00FB3CFB" w:rsidRDefault="00D63FDA" w:rsidP="00205EC4">
      <w:r w:rsidRPr="00FB3CFB">
        <w:t>A facility or clinic, not a hospital emergency room or physician’s office, that provides medical services for urgent medical needs.</w:t>
      </w:r>
    </w:p>
    <w:p w14:paraId="3CB09AE9" w14:textId="77777777" w:rsidR="00D63FDA" w:rsidRDefault="00D63FDA" w:rsidP="005D0DBF">
      <w:pPr>
        <w:pStyle w:val="Heading3"/>
      </w:pPr>
      <w:r w:rsidRPr="00942DC4">
        <w:t xml:space="preserve">Value-added </w:t>
      </w:r>
      <w:r>
        <w:t>b</w:t>
      </w:r>
      <w:r w:rsidRPr="00942DC4">
        <w:t>enefits</w:t>
      </w:r>
    </w:p>
    <w:p w14:paraId="5E33BF19" w14:textId="77777777" w:rsidR="00D63FDA" w:rsidRPr="00FB3CFB" w:rsidRDefault="00D63FDA" w:rsidP="00205EC4">
      <w:r w:rsidRPr="00FB3CFB">
        <w:t xml:space="preserve">Programs and discounts that add value to </w:t>
      </w:r>
      <w:r>
        <w:t xml:space="preserve">the </w:t>
      </w:r>
      <w:r w:rsidRPr="00FB3CFB">
        <w:t>benefit package</w:t>
      </w:r>
      <w:r>
        <w:t>, and for which the participant</w:t>
      </w:r>
      <w:r w:rsidRPr="00FB3CFB">
        <w:t xml:space="preserve"> pay</w:t>
      </w:r>
      <w:r>
        <w:t>s</w:t>
      </w:r>
      <w:r w:rsidRPr="00FB3CFB">
        <w:t xml:space="preserve"> the entire cost if </w:t>
      </w:r>
      <w:r>
        <w:t>he or she</w:t>
      </w:r>
      <w:r w:rsidRPr="00FB3CFB">
        <w:t xml:space="preserve"> choose</w:t>
      </w:r>
      <w:r>
        <w:t>s</w:t>
      </w:r>
      <w:r w:rsidRPr="00FB3CFB">
        <w:t xml:space="preserve"> to participate.</w:t>
      </w:r>
    </w:p>
    <w:p w14:paraId="023715DA" w14:textId="77777777" w:rsidR="00D63FDA" w:rsidRDefault="00D63FDA" w:rsidP="005D0DBF">
      <w:pPr>
        <w:pStyle w:val="Heading3"/>
      </w:pPr>
      <w:r w:rsidRPr="00942DC4">
        <w:t xml:space="preserve">Vest, </w:t>
      </w:r>
      <w:r>
        <w:t>v</w:t>
      </w:r>
      <w:r w:rsidRPr="00942DC4">
        <w:t xml:space="preserve">ested, or </w:t>
      </w:r>
      <w:r>
        <w:t>v</w:t>
      </w:r>
      <w:r w:rsidRPr="00942DC4">
        <w:t>esting</w:t>
      </w:r>
    </w:p>
    <w:p w14:paraId="164DF1AA" w14:textId="77777777" w:rsidR="00D63FDA" w:rsidRPr="00FB3CFB" w:rsidRDefault="00D63FDA" w:rsidP="00205EC4">
      <w:r w:rsidRPr="00FB3CFB">
        <w:t xml:space="preserve">Ownership of plan benefits. </w:t>
      </w:r>
      <w:r>
        <w:t>N</w:t>
      </w:r>
      <w:r w:rsidRPr="00FB3CFB">
        <w:t>ot subject to forfeiture.</w:t>
      </w:r>
    </w:p>
    <w:p w14:paraId="473CB358" w14:textId="77777777" w:rsidR="00D63FDA" w:rsidRDefault="00D63FDA">
      <w:r w:rsidRPr="00CA4D65">
        <w:rPr>
          <w:rStyle w:val="Emphasis"/>
        </w:rPr>
        <w:t>Deseret 401(k) Plan.</w:t>
      </w:r>
      <w:r w:rsidRPr="00205EC4">
        <w:t xml:space="preserve"> </w:t>
      </w:r>
      <w:r>
        <w:t>The participant</w:t>
      </w:r>
      <w:r w:rsidRPr="00205EC4">
        <w:t xml:space="preserve"> </w:t>
      </w:r>
      <w:r>
        <w:t>is</w:t>
      </w:r>
      <w:r w:rsidRPr="00205EC4">
        <w:t xml:space="preserve"> always 100% vested.</w:t>
      </w:r>
    </w:p>
    <w:p w14:paraId="7EB9045E" w14:textId="4C167B13" w:rsidR="00D63FDA" w:rsidRPr="00205EC4" w:rsidRDefault="00D63FDA" w:rsidP="00CA4D65">
      <w:r w:rsidRPr="00CA4D65">
        <w:rPr>
          <w:rStyle w:val="Emphasis"/>
        </w:rPr>
        <w:t>Master Retirement Plan.</w:t>
      </w:r>
      <w:r w:rsidRPr="00205EC4">
        <w:t xml:space="preserve"> </w:t>
      </w:r>
      <w:r>
        <w:t>The participant is</w:t>
      </w:r>
      <w:r w:rsidRPr="00205EC4">
        <w:t xml:space="preserve"> 100% vested after at least 60 months (five years) of vesting credit and one month of </w:t>
      </w:r>
      <w:r w:rsidR="008D57E5" w:rsidRPr="00BA2D7F">
        <w:t>Benefit credit</w:t>
      </w:r>
      <w:r w:rsidRPr="00205EC4">
        <w:t xml:space="preserve">. </w:t>
      </w:r>
      <w:r>
        <w:t>He or she</w:t>
      </w:r>
      <w:r w:rsidRPr="00205EC4">
        <w:t xml:space="preserve"> must work at least 1,000 hours in a calendar year.</w:t>
      </w:r>
    </w:p>
    <w:p w14:paraId="1AE97C57" w14:textId="77777777" w:rsidR="00D63FDA" w:rsidRDefault="00D63FDA" w:rsidP="005D0DBF">
      <w:pPr>
        <w:pStyle w:val="Heading3"/>
      </w:pPr>
      <w:r w:rsidRPr="00CA4D65">
        <w:t xml:space="preserve">Vested </w:t>
      </w:r>
      <w:r>
        <w:t>t</w:t>
      </w:r>
      <w:r w:rsidRPr="00CA4D65">
        <w:t xml:space="preserve">erminated </w:t>
      </w:r>
      <w:r>
        <w:t>p</w:t>
      </w:r>
      <w:r w:rsidRPr="00CA4D65">
        <w:t>articipant</w:t>
      </w:r>
    </w:p>
    <w:p w14:paraId="0A53E88E" w14:textId="157C6078" w:rsidR="00D63FDA" w:rsidRPr="00205EC4" w:rsidRDefault="00D63FDA" w:rsidP="00CA4D65">
      <w:r w:rsidRPr="00CA4D65">
        <w:rPr>
          <w:rStyle w:val="Emphasis"/>
        </w:rPr>
        <w:t>Master Retirement Plan.</w:t>
      </w:r>
      <w:r w:rsidRPr="00205EC4">
        <w:t xml:space="preserve"> </w:t>
      </w:r>
      <w:r>
        <w:t xml:space="preserve">A </w:t>
      </w:r>
      <w:r w:rsidRPr="00205EC4">
        <w:t xml:space="preserve">participant who ends employment before retirement age and who has at least 60 months (five years) of vesting credit and one month of </w:t>
      </w:r>
      <w:r w:rsidR="008D57E5" w:rsidRPr="00BA2D7F">
        <w:t>Benefit credit</w:t>
      </w:r>
      <w:r w:rsidRPr="00205EC4">
        <w:t xml:space="preserve">. </w:t>
      </w:r>
      <w:r>
        <w:t>He or she</w:t>
      </w:r>
      <w:r w:rsidRPr="00205EC4">
        <w:t xml:space="preserve"> must work at least 1,000 hours in a calendar year to receive vesting credit.</w:t>
      </w:r>
    </w:p>
    <w:p w14:paraId="500D45FC" w14:textId="77777777" w:rsidR="00D63FDA" w:rsidRDefault="00D63FDA" w:rsidP="005D0DBF">
      <w:pPr>
        <w:pStyle w:val="Heading3"/>
      </w:pPr>
      <w:r w:rsidRPr="00CA4D65">
        <w:t xml:space="preserve">Vesting </w:t>
      </w:r>
      <w:r>
        <w:t>c</w:t>
      </w:r>
      <w:r w:rsidRPr="00CA4D65">
        <w:t>redit</w:t>
      </w:r>
    </w:p>
    <w:p w14:paraId="2842A971" w14:textId="5F8DA9E4" w:rsidR="00D63FDA" w:rsidRPr="00205EC4" w:rsidRDefault="00D63FDA" w:rsidP="00CA4D65">
      <w:r w:rsidRPr="00CA4D65">
        <w:rPr>
          <w:rStyle w:val="Emphasis"/>
        </w:rPr>
        <w:t>Master Retirement Plan.</w:t>
      </w:r>
      <w:r w:rsidRPr="00205EC4">
        <w:t xml:space="preserve"> </w:t>
      </w:r>
      <w:r>
        <w:t>A</w:t>
      </w:r>
      <w:r w:rsidRPr="00205EC4">
        <w:t xml:space="preserve">ll months of eligible service with a participating employer after </w:t>
      </w:r>
      <w:r>
        <w:t>age</w:t>
      </w:r>
      <w:r w:rsidRPr="00205EC4">
        <w:t xml:space="preserve"> 18. </w:t>
      </w:r>
      <w:r>
        <w:t>A participant</w:t>
      </w:r>
      <w:r w:rsidRPr="00205EC4">
        <w:t xml:space="preserve"> may earn vesting credit </w:t>
      </w:r>
      <w:r>
        <w:t>without</w:t>
      </w:r>
      <w:r w:rsidRPr="00205EC4">
        <w:t xml:space="preserve"> earning </w:t>
      </w:r>
      <w:r w:rsidR="008D57E5" w:rsidRPr="00BA2D7F">
        <w:t>Benefit credit</w:t>
      </w:r>
      <w:r w:rsidRPr="00205EC4">
        <w:t>.</w:t>
      </w:r>
    </w:p>
    <w:p w14:paraId="206B262D" w14:textId="77777777" w:rsidR="00D63FDA" w:rsidRDefault="00D63FDA" w:rsidP="005D0DBF">
      <w:pPr>
        <w:pStyle w:val="Heading3"/>
      </w:pPr>
      <w:r w:rsidRPr="00CA4D65">
        <w:t xml:space="preserve">Waiting </w:t>
      </w:r>
      <w:r>
        <w:t>p</w:t>
      </w:r>
      <w:r w:rsidRPr="00CA4D65">
        <w:t>eriod</w:t>
      </w:r>
    </w:p>
    <w:p w14:paraId="49A442D2" w14:textId="77777777" w:rsidR="00D63FDA" w:rsidRPr="00205EC4" w:rsidRDefault="00D63FDA" w:rsidP="00CA4D65">
      <w:r w:rsidRPr="00CA4D65">
        <w:rPr>
          <w:rStyle w:val="Emphasis"/>
        </w:rPr>
        <w:t>Disability</w:t>
      </w:r>
      <w:r>
        <w:rPr>
          <w:rStyle w:val="Emphasis"/>
        </w:rPr>
        <w:t xml:space="preserve"> Plan</w:t>
      </w:r>
      <w:r w:rsidRPr="00CA4D65">
        <w:rPr>
          <w:rStyle w:val="Emphasis"/>
        </w:rPr>
        <w:t>.</w:t>
      </w:r>
      <w:r w:rsidRPr="00205EC4">
        <w:t xml:space="preserve"> 45 calendar days after leaving employment as a result of a disability</w:t>
      </w:r>
      <w:r>
        <w:t>, during which</w:t>
      </w:r>
      <w:r w:rsidRPr="00205EC4">
        <w:t xml:space="preserve"> </w:t>
      </w:r>
      <w:r>
        <w:t>n</w:t>
      </w:r>
      <w:r w:rsidRPr="00205EC4">
        <w:t xml:space="preserve">o benefit is payable. </w:t>
      </w:r>
      <w:r>
        <w:t>B</w:t>
      </w:r>
      <w:r w:rsidRPr="00205EC4">
        <w:t xml:space="preserve">egins the day after </w:t>
      </w:r>
      <w:r>
        <w:t>the employee’s</w:t>
      </w:r>
      <w:r w:rsidRPr="00205EC4">
        <w:t xml:space="preserve"> last day at work.</w:t>
      </w:r>
    </w:p>
    <w:sectPr w:rsidR="00D63FDA" w:rsidRPr="00205EC4" w:rsidSect="00A47FFC">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2B6A" w14:textId="77777777" w:rsidR="00820EE6" w:rsidRDefault="00820EE6" w:rsidP="00BA6C98">
      <w:r>
        <w:separator/>
      </w:r>
    </w:p>
  </w:endnote>
  <w:endnote w:type="continuationSeparator" w:id="0">
    <w:p w14:paraId="45506CDC" w14:textId="77777777" w:rsidR="00820EE6" w:rsidRDefault="00820EE6" w:rsidP="00BA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6410282"/>
      <w:docPartObj>
        <w:docPartGallery w:val="Page Numbers (Bottom of Page)"/>
        <w:docPartUnique/>
      </w:docPartObj>
    </w:sdtPr>
    <w:sdtContent>
      <w:p w14:paraId="31C2E90B" w14:textId="0B7778C9" w:rsidR="006762AD" w:rsidRDefault="006762AD" w:rsidP="006D4F8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602902">
          <w:rPr>
            <w:rStyle w:val="PageNumber"/>
            <w:noProof/>
          </w:rPr>
          <w:t>19</w:t>
        </w:r>
        <w:r>
          <w:rPr>
            <w:rStyle w:val="PageNumber"/>
          </w:rPr>
          <w:fldChar w:fldCharType="end"/>
        </w:r>
      </w:p>
    </w:sdtContent>
  </w:sdt>
  <w:p w14:paraId="2358A1C6" w14:textId="77777777" w:rsidR="006762AD" w:rsidRDefault="006762AD" w:rsidP="006762A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9322434"/>
      <w:docPartObj>
        <w:docPartGallery w:val="Page Numbers (Bottom of Page)"/>
        <w:docPartUnique/>
      </w:docPartObj>
    </w:sdtPr>
    <w:sdtEndPr>
      <w:rPr>
        <w:rStyle w:val="PageNumber"/>
        <w:i w:val="0"/>
        <w:iCs/>
      </w:rPr>
    </w:sdtEndPr>
    <w:sdtContent>
      <w:p w14:paraId="0FE5DCA1" w14:textId="590ED523" w:rsidR="006762AD" w:rsidRPr="006762AD" w:rsidRDefault="006762AD" w:rsidP="006D4F81">
        <w:pPr>
          <w:pStyle w:val="Footer"/>
          <w:framePr w:wrap="none" w:vAnchor="text" w:hAnchor="margin" w:y="1"/>
          <w:rPr>
            <w:rStyle w:val="PageNumber"/>
            <w:i w:val="0"/>
            <w:iCs/>
          </w:rPr>
        </w:pPr>
        <w:r w:rsidRPr="006762AD">
          <w:rPr>
            <w:rStyle w:val="PageNumber"/>
            <w:i w:val="0"/>
            <w:iCs/>
          </w:rPr>
          <w:fldChar w:fldCharType="begin"/>
        </w:r>
        <w:r w:rsidRPr="006762AD">
          <w:rPr>
            <w:rStyle w:val="PageNumber"/>
            <w:i w:val="0"/>
            <w:iCs/>
          </w:rPr>
          <w:instrText xml:space="preserve"> PAGE </w:instrText>
        </w:r>
        <w:r w:rsidRPr="006762AD">
          <w:rPr>
            <w:rStyle w:val="PageNumber"/>
            <w:i w:val="0"/>
            <w:iCs/>
          </w:rPr>
          <w:fldChar w:fldCharType="separate"/>
        </w:r>
        <w:r w:rsidRPr="006762AD">
          <w:rPr>
            <w:rStyle w:val="PageNumber"/>
            <w:i w:val="0"/>
            <w:iCs/>
            <w:noProof/>
          </w:rPr>
          <w:t>19</w:t>
        </w:r>
        <w:r w:rsidRPr="006762AD">
          <w:rPr>
            <w:rStyle w:val="PageNumber"/>
            <w:i w:val="0"/>
            <w:iCs/>
          </w:rPr>
          <w:fldChar w:fldCharType="end"/>
        </w:r>
      </w:p>
    </w:sdtContent>
  </w:sdt>
  <w:p w14:paraId="14A93574" w14:textId="43928B9C" w:rsidR="006762AD" w:rsidRDefault="006762AD" w:rsidP="008D57E5">
    <w:pPr>
      <w:pStyle w:val="Doccode"/>
    </w:pPr>
    <w:r w:rsidRPr="00BA0585">
      <w:drawing>
        <wp:inline distT="0" distB="0" distL="0" distR="0" wp14:anchorId="79845EA1" wp14:editId="662F46D7">
          <wp:extent cx="1123200" cy="263371"/>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123200" cy="263371"/>
                  </a:xfrm>
                  <a:prstGeom prst="rect">
                    <a:avLst/>
                  </a:prstGeom>
                </pic:spPr>
              </pic:pic>
            </a:graphicData>
          </a:graphic>
        </wp:inline>
      </w:drawing>
    </w:r>
    <w:r>
      <w:br/>
      <w:t>DEFSTD</w:t>
    </w:r>
    <w:r w:rsidR="008D151F">
      <w:t>1</w:t>
    </w:r>
    <w:r>
      <w:t>HBA0</w:t>
    </w:r>
    <w:r w:rsidR="008D151F">
      <w:t>1</w:t>
    </w:r>
    <w:r>
      <w:t>2</w:t>
    </w:r>
    <w:r w:rsidR="0021175F">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34090" w14:textId="77777777" w:rsidR="00820EE6" w:rsidRDefault="00820EE6" w:rsidP="00BA6C98">
      <w:r>
        <w:separator/>
      </w:r>
    </w:p>
  </w:footnote>
  <w:footnote w:type="continuationSeparator" w:id="0">
    <w:p w14:paraId="36CA6AC3" w14:textId="77777777" w:rsidR="00820EE6" w:rsidRDefault="00820EE6" w:rsidP="00BA6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16FC6E"/>
    <w:lvl w:ilvl="0">
      <w:start w:val="1"/>
      <w:numFmt w:val="decimal"/>
      <w:lvlText w:val="%1."/>
      <w:lvlJc w:val="left"/>
      <w:pPr>
        <w:tabs>
          <w:tab w:val="num" w:pos="1800"/>
        </w:tabs>
        <w:ind w:left="1800" w:hanging="360"/>
      </w:pPr>
    </w:lvl>
  </w:abstractNum>
  <w:abstractNum w:abstractNumId="1" w15:restartNumberingAfterBreak="0">
    <w:nsid w:val="FFFFFF83"/>
    <w:multiLevelType w:val="singleLevel"/>
    <w:tmpl w:val="E668D14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55AE7DCA"/>
    <w:lvl w:ilvl="0">
      <w:start w:val="1"/>
      <w:numFmt w:val="decimal"/>
      <w:pStyle w:val="NumberList"/>
      <w:lvlText w:val="%1."/>
      <w:lvlJc w:val="left"/>
      <w:pPr>
        <w:tabs>
          <w:tab w:val="num" w:pos="288"/>
        </w:tabs>
        <w:ind w:left="288" w:hanging="288"/>
      </w:pPr>
      <w:rPr>
        <w:rFonts w:hint="default"/>
      </w:rPr>
    </w:lvl>
  </w:abstractNum>
  <w:abstractNum w:abstractNumId="3" w15:restartNumberingAfterBreak="0">
    <w:nsid w:val="FFFFFF89"/>
    <w:multiLevelType w:val="singleLevel"/>
    <w:tmpl w:val="F5626A9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612306"/>
    <w:multiLevelType w:val="multilevel"/>
    <w:tmpl w:val="4266B2F6"/>
    <w:styleLink w:val="CurrentList2"/>
    <w:lvl w:ilvl="0">
      <w:start w:val="1"/>
      <w:numFmt w:val="decimal"/>
      <w:lvlText w:val="%1."/>
      <w:lvlJc w:val="left"/>
      <w:pPr>
        <w:ind w:left="720" w:hanging="72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2160" w:hanging="144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4563A6"/>
    <w:multiLevelType w:val="multilevel"/>
    <w:tmpl w:val="04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9441EC0"/>
    <w:multiLevelType w:val="multilevel"/>
    <w:tmpl w:val="0409001D"/>
    <w:styleLink w:val="CurrentList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474072"/>
    <w:multiLevelType w:val="multilevel"/>
    <w:tmpl w:val="84CACE64"/>
    <w:styleLink w:val="CurrentList10"/>
    <w:lvl w:ilvl="0">
      <w:start w:val="1"/>
      <w:numFmt w:val="bullet"/>
      <w:lvlText w:val="»"/>
      <w:lvlJc w:val="left"/>
      <w:pPr>
        <w:ind w:left="936" w:hanging="576"/>
      </w:pPr>
      <w:rPr>
        <w:rFonts w:ascii="Avenir Next" w:hAnsi="Avenir Next" w:hint="default"/>
        <w:color w:val="auto"/>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0FDB7F71"/>
    <w:multiLevelType w:val="multilevel"/>
    <w:tmpl w:val="26CCD918"/>
    <w:styleLink w:val="CurrentList3"/>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4D6"/>
    <w:multiLevelType w:val="hybridMultilevel"/>
    <w:tmpl w:val="A1BC25C4"/>
    <w:lvl w:ilvl="0" w:tplc="35AC5156">
      <w:start w:val="1"/>
      <w:numFmt w:val="bullet"/>
      <w:pStyle w:val="EndnoteBullet"/>
      <w:lvlText w:val=""/>
      <w:lvlJc w:val="left"/>
      <w:pPr>
        <w:tabs>
          <w:tab w:val="num" w:pos="576"/>
        </w:tabs>
        <w:ind w:left="576"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D31A4"/>
    <w:multiLevelType w:val="multilevel"/>
    <w:tmpl w:val="7B62ED96"/>
    <w:lvl w:ilvl="0">
      <w:start w:val="1"/>
      <w:numFmt w:val="decimal"/>
      <w:lvlText w:val="%1."/>
      <w:lvlJc w:val="left"/>
      <w:pPr>
        <w:ind w:left="1224" w:hanging="720"/>
      </w:pPr>
      <w:rPr>
        <w:rFonts w:hint="default"/>
      </w:rPr>
    </w:lvl>
    <w:lvl w:ilvl="1">
      <w:start w:val="1"/>
      <w:numFmt w:val="decimal"/>
      <w:lvlText w:val="%1.%2."/>
      <w:lvlJc w:val="left"/>
      <w:pPr>
        <w:ind w:left="1944" w:hanging="720"/>
      </w:pPr>
      <w:rPr>
        <w:rFonts w:hint="default"/>
      </w:rPr>
    </w:lvl>
    <w:lvl w:ilvl="2">
      <w:start w:val="1"/>
      <w:numFmt w:val="bullet"/>
      <w:pStyle w:val="Exclusionsbullets"/>
      <w:lvlText w:val=""/>
      <w:lvlJc w:val="left"/>
      <w:pPr>
        <w:ind w:left="1440" w:hanging="216"/>
      </w:pPr>
      <w:rPr>
        <w:rFonts w:ascii="Symbol" w:hAnsi="Symbol" w:hint="default"/>
      </w:rPr>
    </w:lvl>
    <w:lvl w:ilvl="3">
      <w:start w:val="1"/>
      <w:numFmt w:val="decimal"/>
      <w:lvlText w:val="%1.%2.%3.%4."/>
      <w:lvlJc w:val="left"/>
      <w:pPr>
        <w:ind w:left="3384" w:hanging="720"/>
      </w:pPr>
      <w:rPr>
        <w:rFonts w:hint="default"/>
      </w:rPr>
    </w:lvl>
    <w:lvl w:ilvl="4">
      <w:start w:val="1"/>
      <w:numFmt w:val="decimal"/>
      <w:lvlText w:val="%1.%2.%3.%4.%5."/>
      <w:lvlJc w:val="left"/>
      <w:pPr>
        <w:ind w:left="4104" w:hanging="720"/>
      </w:pPr>
      <w:rPr>
        <w:rFonts w:hint="default"/>
      </w:rPr>
    </w:lvl>
    <w:lvl w:ilvl="5">
      <w:start w:val="1"/>
      <w:numFmt w:val="decimal"/>
      <w:lvlText w:val="%1.%2.%3.%4.%5.%6."/>
      <w:lvlJc w:val="left"/>
      <w:pPr>
        <w:ind w:left="3240" w:hanging="936"/>
      </w:pPr>
      <w:rPr>
        <w:rFonts w:hint="default"/>
      </w:rPr>
    </w:lvl>
    <w:lvl w:ilvl="6">
      <w:start w:val="1"/>
      <w:numFmt w:val="decimal"/>
      <w:lvlText w:val="%1.%2.%3.%4.%5.%6.%7."/>
      <w:lvlJc w:val="left"/>
      <w:pPr>
        <w:ind w:left="3744" w:hanging="1080"/>
      </w:pPr>
      <w:rPr>
        <w:rFonts w:hint="default"/>
      </w:rPr>
    </w:lvl>
    <w:lvl w:ilvl="7">
      <w:start w:val="1"/>
      <w:numFmt w:val="decimal"/>
      <w:lvlText w:val="%1.%2.%3.%4.%5.%6.%7.%8."/>
      <w:lvlJc w:val="left"/>
      <w:pPr>
        <w:ind w:left="4248" w:hanging="1224"/>
      </w:pPr>
      <w:rPr>
        <w:rFonts w:hint="default"/>
      </w:rPr>
    </w:lvl>
    <w:lvl w:ilvl="8">
      <w:start w:val="1"/>
      <w:numFmt w:val="decimal"/>
      <w:lvlText w:val="%1.%2.%3.%4.%5.%6.%7.%8.%9."/>
      <w:lvlJc w:val="left"/>
      <w:pPr>
        <w:ind w:left="4824" w:hanging="1440"/>
      </w:pPr>
      <w:rPr>
        <w:rFonts w:hint="default"/>
      </w:rPr>
    </w:lvl>
  </w:abstractNum>
  <w:abstractNum w:abstractNumId="11" w15:restartNumberingAfterBreak="0">
    <w:nsid w:val="1A637ED9"/>
    <w:multiLevelType w:val="multilevel"/>
    <w:tmpl w:val="04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B46062"/>
    <w:multiLevelType w:val="multilevel"/>
    <w:tmpl w:val="9F2600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E5611E4"/>
    <w:multiLevelType w:val="hybridMultilevel"/>
    <w:tmpl w:val="8EC2423C"/>
    <w:lvl w:ilvl="0" w:tplc="5ED2F824">
      <w:start w:val="1"/>
      <w:numFmt w:val="bullet"/>
      <w:pStyle w:val="Bullet2"/>
      <w:lvlText w:val="»"/>
      <w:lvlJc w:val="left"/>
      <w:pPr>
        <w:ind w:left="576" w:hanging="288"/>
      </w:pPr>
      <w:rPr>
        <w:rFonts w:ascii="Avenir Next" w:hAnsi="Avenir Next"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23B0C"/>
    <w:multiLevelType w:val="multilevel"/>
    <w:tmpl w:val="0409001D"/>
    <w:styleLink w:val="CurrentList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1D23A33"/>
    <w:multiLevelType w:val="multilevel"/>
    <w:tmpl w:val="0409001D"/>
    <w:styleLink w:val="CurrentList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3F0992"/>
    <w:multiLevelType w:val="multilevel"/>
    <w:tmpl w:val="75325FF6"/>
    <w:styleLink w:val="Style1"/>
    <w:lvl w:ilvl="0">
      <w:start w:val="1"/>
      <w:numFmt w:val="decimal"/>
      <w:lvlText w:val="%1."/>
      <w:lvlJc w:val="left"/>
      <w:pPr>
        <w:ind w:left="720" w:hanging="72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F56BED"/>
    <w:multiLevelType w:val="multilevel"/>
    <w:tmpl w:val="04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393AC3"/>
    <w:multiLevelType w:val="multilevel"/>
    <w:tmpl w:val="04090025"/>
    <w:styleLink w:val="ExclusionsList"/>
    <w:lvl w:ilvl="0">
      <w:start w:val="1"/>
      <w:numFmt w:val="decimal"/>
      <w:lvlText w:val="%1"/>
      <w:lvlJc w:val="left"/>
      <w:pPr>
        <w:ind w:left="1152" w:hanging="432"/>
      </w:pPr>
      <w:rPr>
        <w:color w:val="1F3864" w:themeColor="accent1" w:themeShade="80"/>
        <w:sz w:val="28"/>
      </w:rPr>
    </w:lvl>
    <w:lvl w:ilvl="1">
      <w:start w:val="1"/>
      <w:numFmt w:val="decimal"/>
      <w:lvlText w:val="%1.%2"/>
      <w:lvlJc w:val="left"/>
      <w:pPr>
        <w:ind w:left="2016" w:hanging="576"/>
      </w:pPr>
      <w:rPr>
        <w:rFonts w:asciiTheme="minorHAnsi" w:hAnsiTheme="minorHAnsi"/>
        <w:sz w:val="24"/>
      </w:r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35D97EE2"/>
    <w:multiLevelType w:val="hybridMultilevel"/>
    <w:tmpl w:val="F3B8928C"/>
    <w:lvl w:ilvl="0" w:tplc="CE648ED0">
      <w:start w:val="1"/>
      <w:numFmt w:val="bullet"/>
      <w:pStyle w:val="Bullettable"/>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997E5A"/>
    <w:multiLevelType w:val="hybridMultilevel"/>
    <w:tmpl w:val="00B6B4B6"/>
    <w:lvl w:ilvl="0" w:tplc="4D6A2D2C">
      <w:start w:val="1"/>
      <w:numFmt w:val="bullet"/>
      <w:pStyle w:val="Bullet"/>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6376F2"/>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6A0BC7"/>
    <w:multiLevelType w:val="multilevel"/>
    <w:tmpl w:val="04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F33B07"/>
    <w:multiLevelType w:val="multilevel"/>
    <w:tmpl w:val="3CCCE758"/>
    <w:lvl w:ilvl="0">
      <w:start w:val="1"/>
      <w:numFmt w:val="decimal"/>
      <w:pStyle w:val="ExclusionsHeading2"/>
      <w:lvlText w:val="%1."/>
      <w:lvlJc w:val="left"/>
      <w:pPr>
        <w:ind w:left="576" w:hanging="576"/>
      </w:pPr>
      <w:rPr>
        <w:rFonts w:hint="default"/>
      </w:rPr>
    </w:lvl>
    <w:lvl w:ilvl="1">
      <w:start w:val="1"/>
      <w:numFmt w:val="decimal"/>
      <w:pStyle w:val="Exclusions"/>
      <w:lvlText w:val="%1.%2."/>
      <w:lvlJc w:val="left"/>
      <w:pPr>
        <w:ind w:left="1152"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1F7EEC"/>
    <w:multiLevelType w:val="multilevel"/>
    <w:tmpl w:val="C16A7DFE"/>
    <w:styleLink w:val="CurrentList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980CA1"/>
    <w:multiLevelType w:val="multilevel"/>
    <w:tmpl w:val="33280066"/>
    <w:styleLink w:val="CurrentList12"/>
    <w:lvl w:ilvl="0">
      <w:start w:val="1"/>
      <w:numFmt w:val="bullet"/>
      <w:lvlText w:val="»"/>
      <w:lvlJc w:val="left"/>
      <w:pPr>
        <w:ind w:left="432" w:hanging="216"/>
      </w:pPr>
      <w:rPr>
        <w:rFonts w:ascii="Avenir Next" w:hAnsi="Avenir Next" w:hint="default"/>
        <w:color w:val="auto"/>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4EC0692F"/>
    <w:multiLevelType w:val="multilevel"/>
    <w:tmpl w:val="5A502446"/>
    <w:styleLink w:val="MeetingNotes"/>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134976"/>
    <w:multiLevelType w:val="multilevel"/>
    <w:tmpl w:val="CF740ED8"/>
    <w:styleLink w:val="CurrentList9"/>
    <w:lvl w:ilvl="0">
      <w:start w:val="1"/>
      <w:numFmt w:val="bullet"/>
      <w:lvlText w:val=""/>
      <w:lvlJc w:val="left"/>
      <w:pPr>
        <w:ind w:left="936" w:hanging="216"/>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50837E0F"/>
    <w:multiLevelType w:val="multilevel"/>
    <w:tmpl w:val="437EB520"/>
    <w:styleLink w:val="Multilevelbullet"/>
    <w:lvl w:ilvl="0">
      <w:start w:val="1"/>
      <w:numFmt w:val="bullet"/>
      <w:lvlText w:val=""/>
      <w:lvlJc w:val="left"/>
      <w:pPr>
        <w:ind w:left="720" w:hanging="360"/>
      </w:pPr>
      <w:rPr>
        <w:rFonts w:ascii="Symbol" w:hAnsi="Symbol" w:hint="default"/>
        <w:b/>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1080" w:hanging="360"/>
      </w:pPr>
      <w:rPr>
        <w:rFonts w:asciiTheme="minorHAnsi" w:hAnsiTheme="minorHAnsi" w:cs="Times New Roman" w:hint="default"/>
        <w:b w:val="0"/>
        <w:i w:val="0"/>
        <w:caps w:val="0"/>
        <w:smallCaps w:val="0"/>
        <w:strike w:val="0"/>
        <w:dstrike w:val="0"/>
        <w:vanish w:val="0"/>
        <w:spacing w:val="0"/>
        <w:w w:val="100"/>
        <w:kern w:val="0"/>
        <w:position w:val="0"/>
        <w:sz w:val="24"/>
        <w:u w:val="none"/>
        <w:effect w:val="none"/>
        <w:vertAlign w:val="baseline"/>
      </w:rPr>
    </w:lvl>
    <w:lvl w:ilvl="2">
      <w:start w:val="1"/>
      <w:numFmt w:val="lowerLetter"/>
      <w:lvlText w:val="(%3)"/>
      <w:lvlJc w:val="left"/>
      <w:pPr>
        <w:tabs>
          <w:tab w:val="num" w:pos="0"/>
        </w:tabs>
        <w:ind w:left="0" w:firstLine="720"/>
      </w:pPr>
      <w:rPr>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0" w:firstLine="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0"/>
        </w:tabs>
        <w:ind w:left="0" w:firstLine="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abstractNum w:abstractNumId="29" w15:restartNumberingAfterBreak="0">
    <w:nsid w:val="56A949BD"/>
    <w:multiLevelType w:val="multilevel"/>
    <w:tmpl w:val="E7FE7982"/>
    <w:styleLink w:val="ListBullet2second"/>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C141EE"/>
    <w:multiLevelType w:val="multilevel"/>
    <w:tmpl w:val="9BEC419A"/>
    <w:name w:val="(Unnamed Numbering Scheme)"/>
    <w:lvl w:ilvl="0">
      <w:start w:val="1"/>
      <w:numFmt w:val="upperRoman"/>
      <w:suff w:val="nothing"/>
      <w:lvlText w:val="SECTION %1.  "/>
      <w:lvlJc w:val="left"/>
      <w:pPr>
        <w:tabs>
          <w:tab w:val="num" w:pos="0"/>
        </w:tabs>
        <w:ind w:left="0" w:firstLine="0"/>
      </w:pPr>
      <w:rPr>
        <w:b/>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0" w:firstLine="720"/>
      </w:pPr>
      <w:rPr>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0" w:firstLine="720"/>
      </w:pPr>
      <w:rPr>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0" w:firstLine="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0"/>
        </w:tabs>
        <w:ind w:left="0" w:firstLine="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abstractNum w:abstractNumId="31" w15:restartNumberingAfterBreak="0">
    <w:nsid w:val="5E593F77"/>
    <w:multiLevelType w:val="multilevel"/>
    <w:tmpl w:val="04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3653CA"/>
    <w:multiLevelType w:val="multilevel"/>
    <w:tmpl w:val="0409001D"/>
    <w:styleLink w:val="Current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09E5832"/>
    <w:multiLevelType w:val="multilevel"/>
    <w:tmpl w:val="64F0C63E"/>
    <w:styleLink w:val="CurrentList1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483691"/>
    <w:multiLevelType w:val="multilevel"/>
    <w:tmpl w:val="A8CC08E0"/>
    <w:styleLink w:val="CurrentList8"/>
    <w:lvl w:ilvl="0">
      <w:start w:val="1"/>
      <w:numFmt w:val="bullet"/>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C33BF7"/>
    <w:multiLevelType w:val="multilevel"/>
    <w:tmpl w:val="DC88F198"/>
    <w:styleLink w:val="CurrentList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8235EA6"/>
    <w:multiLevelType w:val="multilevel"/>
    <w:tmpl w:val="C0ECC9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8862874"/>
    <w:multiLevelType w:val="multilevel"/>
    <w:tmpl w:val="3FCE525C"/>
    <w:styleLink w:val="CurrentList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E875D1"/>
    <w:multiLevelType w:val="multilevel"/>
    <w:tmpl w:val="9094E7B6"/>
    <w:styleLink w:val="CurrentList5"/>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D3E3735"/>
    <w:multiLevelType w:val="multilevel"/>
    <w:tmpl w:val="04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073325D"/>
    <w:multiLevelType w:val="multilevel"/>
    <w:tmpl w:val="723A9288"/>
    <w:styleLink w:val="CurrentList15"/>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1" w15:restartNumberingAfterBreak="0">
    <w:nsid w:val="718F44F5"/>
    <w:multiLevelType w:val="multilevel"/>
    <w:tmpl w:val="0409001D"/>
    <w:styleLink w:val="CurrentList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4CB5F8F"/>
    <w:multiLevelType w:val="hybridMultilevel"/>
    <w:tmpl w:val="8058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5162F3B"/>
    <w:multiLevelType w:val="multilevel"/>
    <w:tmpl w:val="B8AC3048"/>
    <w:styleLink w:val="CurrentList11"/>
    <w:lvl w:ilvl="0">
      <w:start w:val="1"/>
      <w:numFmt w:val="bullet"/>
      <w:lvlText w:val="»"/>
      <w:lvlJc w:val="left"/>
      <w:pPr>
        <w:ind w:left="504" w:hanging="288"/>
      </w:pPr>
      <w:rPr>
        <w:rFonts w:ascii="Avenir Next" w:hAnsi="Avenir Next" w:hint="default"/>
        <w:color w:val="auto"/>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4" w15:restartNumberingAfterBreak="0">
    <w:nsid w:val="758B2766"/>
    <w:multiLevelType w:val="multilevel"/>
    <w:tmpl w:val="04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5F178A4"/>
    <w:multiLevelType w:val="multilevel"/>
    <w:tmpl w:val="C61A7550"/>
    <w:styleLink w:val="MultilevelBullet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cs="Courier New" w:hint="default"/>
        <w:color w:val="00000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24592865">
    <w:abstractNumId w:val="1"/>
  </w:num>
  <w:num w:numId="2" w16cid:durableId="1122067223">
    <w:abstractNumId w:val="3"/>
  </w:num>
  <w:num w:numId="3" w16cid:durableId="2001346337">
    <w:abstractNumId w:val="42"/>
  </w:num>
  <w:num w:numId="4" w16cid:durableId="540869155">
    <w:abstractNumId w:val="16"/>
  </w:num>
  <w:num w:numId="5" w16cid:durableId="1922136927">
    <w:abstractNumId w:val="21"/>
  </w:num>
  <w:num w:numId="6" w16cid:durableId="86268042">
    <w:abstractNumId w:val="4"/>
  </w:num>
  <w:num w:numId="7" w16cid:durableId="562302356">
    <w:abstractNumId w:val="8"/>
  </w:num>
  <w:num w:numId="8" w16cid:durableId="663241278">
    <w:abstractNumId w:val="10"/>
  </w:num>
  <w:num w:numId="9" w16cid:durableId="1591036378">
    <w:abstractNumId w:val="35"/>
  </w:num>
  <w:num w:numId="10" w16cid:durableId="169103607">
    <w:abstractNumId w:val="38"/>
  </w:num>
  <w:num w:numId="11" w16cid:durableId="1538815127">
    <w:abstractNumId w:val="37"/>
  </w:num>
  <w:num w:numId="12" w16cid:durableId="412238621">
    <w:abstractNumId w:val="2"/>
  </w:num>
  <w:num w:numId="13" w16cid:durableId="327366273">
    <w:abstractNumId w:val="24"/>
  </w:num>
  <w:num w:numId="14" w16cid:durableId="1591502200">
    <w:abstractNumId w:val="34"/>
  </w:num>
  <w:num w:numId="15" w16cid:durableId="525824988">
    <w:abstractNumId w:val="27"/>
  </w:num>
  <w:num w:numId="16" w16cid:durableId="2123916158">
    <w:abstractNumId w:val="7"/>
  </w:num>
  <w:num w:numId="17" w16cid:durableId="1347825912">
    <w:abstractNumId w:val="43"/>
  </w:num>
  <w:num w:numId="18" w16cid:durableId="2083140921">
    <w:abstractNumId w:val="25"/>
  </w:num>
  <w:num w:numId="19" w16cid:durableId="1402168252">
    <w:abstractNumId w:val="39"/>
  </w:num>
  <w:num w:numId="20" w16cid:durableId="1656831743">
    <w:abstractNumId w:val="29"/>
  </w:num>
  <w:num w:numId="21" w16cid:durableId="864370865">
    <w:abstractNumId w:val="18"/>
  </w:num>
  <w:num w:numId="22" w16cid:durableId="745955474">
    <w:abstractNumId w:val="28"/>
  </w:num>
  <w:num w:numId="23" w16cid:durableId="808325774">
    <w:abstractNumId w:val="45"/>
  </w:num>
  <w:num w:numId="24" w16cid:durableId="1589344547">
    <w:abstractNumId w:val="33"/>
  </w:num>
  <w:num w:numId="25" w16cid:durableId="112288420">
    <w:abstractNumId w:val="40"/>
  </w:num>
  <w:num w:numId="26" w16cid:durableId="17587317">
    <w:abstractNumId w:val="17"/>
  </w:num>
  <w:num w:numId="27" w16cid:durableId="1481774436">
    <w:abstractNumId w:val="22"/>
  </w:num>
  <w:num w:numId="28" w16cid:durableId="570122071">
    <w:abstractNumId w:val="9"/>
  </w:num>
  <w:num w:numId="29" w16cid:durableId="679740791">
    <w:abstractNumId w:val="31"/>
  </w:num>
  <w:num w:numId="30" w16cid:durableId="1907297878">
    <w:abstractNumId w:val="11"/>
  </w:num>
  <w:num w:numId="31" w16cid:durableId="459298474">
    <w:abstractNumId w:val="44"/>
  </w:num>
  <w:num w:numId="32" w16cid:durableId="1684472455">
    <w:abstractNumId w:val="14"/>
  </w:num>
  <w:num w:numId="33" w16cid:durableId="488861575">
    <w:abstractNumId w:val="32"/>
  </w:num>
  <w:num w:numId="34" w16cid:durableId="1151555937">
    <w:abstractNumId w:val="23"/>
  </w:num>
  <w:num w:numId="35" w16cid:durableId="541942907">
    <w:abstractNumId w:val="15"/>
  </w:num>
  <w:num w:numId="36" w16cid:durableId="107896797">
    <w:abstractNumId w:val="5"/>
  </w:num>
  <w:num w:numId="37" w16cid:durableId="940256672">
    <w:abstractNumId w:val="41"/>
  </w:num>
  <w:num w:numId="38" w16cid:durableId="459148169">
    <w:abstractNumId w:val="19"/>
  </w:num>
  <w:num w:numId="39" w16cid:durableId="749237841">
    <w:abstractNumId w:val="20"/>
  </w:num>
  <w:num w:numId="40" w16cid:durableId="1332761812">
    <w:abstractNumId w:val="13"/>
  </w:num>
  <w:num w:numId="41" w16cid:durableId="1032923794">
    <w:abstractNumId w:val="6"/>
  </w:num>
  <w:num w:numId="42" w16cid:durableId="904727774">
    <w:abstractNumId w:val="0"/>
  </w:num>
  <w:num w:numId="43" w16cid:durableId="890580372">
    <w:abstractNumId w:val="36"/>
  </w:num>
  <w:num w:numId="44" w16cid:durableId="19016713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700081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06075499">
    <w:abstractNumId w:val="12"/>
  </w:num>
  <w:num w:numId="47" w16cid:durableId="198784796">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C98"/>
    <w:rsid w:val="00024084"/>
    <w:rsid w:val="000310CB"/>
    <w:rsid w:val="0003280E"/>
    <w:rsid w:val="00035186"/>
    <w:rsid w:val="00035B39"/>
    <w:rsid w:val="00037B9A"/>
    <w:rsid w:val="00037BEA"/>
    <w:rsid w:val="00046B95"/>
    <w:rsid w:val="00056760"/>
    <w:rsid w:val="00061E97"/>
    <w:rsid w:val="000749B1"/>
    <w:rsid w:val="00075A0A"/>
    <w:rsid w:val="00076867"/>
    <w:rsid w:val="00080DFE"/>
    <w:rsid w:val="00083649"/>
    <w:rsid w:val="00087102"/>
    <w:rsid w:val="000907A9"/>
    <w:rsid w:val="000A0DE6"/>
    <w:rsid w:val="000A47A2"/>
    <w:rsid w:val="000B432B"/>
    <w:rsid w:val="000B6E80"/>
    <w:rsid w:val="000C0C98"/>
    <w:rsid w:val="000D10D4"/>
    <w:rsid w:val="000D7B41"/>
    <w:rsid w:val="000E388E"/>
    <w:rsid w:val="000E4152"/>
    <w:rsid w:val="000E5B4E"/>
    <w:rsid w:val="00106B3D"/>
    <w:rsid w:val="00114EBB"/>
    <w:rsid w:val="0012479A"/>
    <w:rsid w:val="001318A0"/>
    <w:rsid w:val="00136CF2"/>
    <w:rsid w:val="001371F5"/>
    <w:rsid w:val="00137707"/>
    <w:rsid w:val="00143248"/>
    <w:rsid w:val="001436E6"/>
    <w:rsid w:val="00151885"/>
    <w:rsid w:val="00160991"/>
    <w:rsid w:val="001652EC"/>
    <w:rsid w:val="0016543A"/>
    <w:rsid w:val="00166137"/>
    <w:rsid w:val="00190599"/>
    <w:rsid w:val="00191080"/>
    <w:rsid w:val="0019783D"/>
    <w:rsid w:val="001A5104"/>
    <w:rsid w:val="001A5CA3"/>
    <w:rsid w:val="001B032F"/>
    <w:rsid w:val="001C02E2"/>
    <w:rsid w:val="001C42A8"/>
    <w:rsid w:val="001C5A29"/>
    <w:rsid w:val="001C701A"/>
    <w:rsid w:val="0020192F"/>
    <w:rsid w:val="00205EC4"/>
    <w:rsid w:val="0020639F"/>
    <w:rsid w:val="0021175F"/>
    <w:rsid w:val="00220D99"/>
    <w:rsid w:val="00227FA3"/>
    <w:rsid w:val="00230742"/>
    <w:rsid w:val="00235AE9"/>
    <w:rsid w:val="00237299"/>
    <w:rsid w:val="00240749"/>
    <w:rsid w:val="00243652"/>
    <w:rsid w:val="00243E6D"/>
    <w:rsid w:val="00260A7B"/>
    <w:rsid w:val="00263C51"/>
    <w:rsid w:val="00282952"/>
    <w:rsid w:val="00282E0A"/>
    <w:rsid w:val="0028767D"/>
    <w:rsid w:val="00290D7C"/>
    <w:rsid w:val="00291758"/>
    <w:rsid w:val="002B4910"/>
    <w:rsid w:val="002C0109"/>
    <w:rsid w:val="002C13D3"/>
    <w:rsid w:val="002D1D49"/>
    <w:rsid w:val="002D2683"/>
    <w:rsid w:val="002D605F"/>
    <w:rsid w:val="002E1AD9"/>
    <w:rsid w:val="002F2162"/>
    <w:rsid w:val="002F6888"/>
    <w:rsid w:val="002F68DC"/>
    <w:rsid w:val="00300B8F"/>
    <w:rsid w:val="00301ACF"/>
    <w:rsid w:val="0032191D"/>
    <w:rsid w:val="00323695"/>
    <w:rsid w:val="003247E3"/>
    <w:rsid w:val="0033365F"/>
    <w:rsid w:val="00333C23"/>
    <w:rsid w:val="00334EBB"/>
    <w:rsid w:val="00340E47"/>
    <w:rsid w:val="00341838"/>
    <w:rsid w:val="00346D8E"/>
    <w:rsid w:val="003500EC"/>
    <w:rsid w:val="0035317F"/>
    <w:rsid w:val="003573AE"/>
    <w:rsid w:val="0036416C"/>
    <w:rsid w:val="0037106F"/>
    <w:rsid w:val="003821F2"/>
    <w:rsid w:val="003957A3"/>
    <w:rsid w:val="003A1456"/>
    <w:rsid w:val="003A5F86"/>
    <w:rsid w:val="003B159C"/>
    <w:rsid w:val="003B3F73"/>
    <w:rsid w:val="003B6A21"/>
    <w:rsid w:val="003C2859"/>
    <w:rsid w:val="003C4102"/>
    <w:rsid w:val="003F2793"/>
    <w:rsid w:val="00400ACB"/>
    <w:rsid w:val="00407DB7"/>
    <w:rsid w:val="004105AD"/>
    <w:rsid w:val="00410A4E"/>
    <w:rsid w:val="00411537"/>
    <w:rsid w:val="00411AD8"/>
    <w:rsid w:val="00412D3B"/>
    <w:rsid w:val="00412EA5"/>
    <w:rsid w:val="00416206"/>
    <w:rsid w:val="00416AC5"/>
    <w:rsid w:val="00420095"/>
    <w:rsid w:val="00441602"/>
    <w:rsid w:val="00442773"/>
    <w:rsid w:val="00444C01"/>
    <w:rsid w:val="004454E5"/>
    <w:rsid w:val="00447CC8"/>
    <w:rsid w:val="004568E1"/>
    <w:rsid w:val="004574B1"/>
    <w:rsid w:val="004605AE"/>
    <w:rsid w:val="00462DC3"/>
    <w:rsid w:val="004819C2"/>
    <w:rsid w:val="00486BFC"/>
    <w:rsid w:val="00487D31"/>
    <w:rsid w:val="004916D9"/>
    <w:rsid w:val="00492313"/>
    <w:rsid w:val="00493EE4"/>
    <w:rsid w:val="004B421A"/>
    <w:rsid w:val="004B4C27"/>
    <w:rsid w:val="004B4E9B"/>
    <w:rsid w:val="004C0B8C"/>
    <w:rsid w:val="004C3175"/>
    <w:rsid w:val="004C54D5"/>
    <w:rsid w:val="004E3203"/>
    <w:rsid w:val="004F6151"/>
    <w:rsid w:val="005017D2"/>
    <w:rsid w:val="005025B3"/>
    <w:rsid w:val="00510570"/>
    <w:rsid w:val="0051160B"/>
    <w:rsid w:val="005146C8"/>
    <w:rsid w:val="0052127B"/>
    <w:rsid w:val="00522E66"/>
    <w:rsid w:val="005246B2"/>
    <w:rsid w:val="00530B1F"/>
    <w:rsid w:val="0053134D"/>
    <w:rsid w:val="00535F18"/>
    <w:rsid w:val="005425F8"/>
    <w:rsid w:val="005438E6"/>
    <w:rsid w:val="00551F0F"/>
    <w:rsid w:val="00561D1C"/>
    <w:rsid w:val="005723A0"/>
    <w:rsid w:val="00575980"/>
    <w:rsid w:val="00580A0E"/>
    <w:rsid w:val="00581B26"/>
    <w:rsid w:val="0058332C"/>
    <w:rsid w:val="00584632"/>
    <w:rsid w:val="0058482B"/>
    <w:rsid w:val="00586A45"/>
    <w:rsid w:val="00590F53"/>
    <w:rsid w:val="005A0C2C"/>
    <w:rsid w:val="005A32D7"/>
    <w:rsid w:val="005A63ED"/>
    <w:rsid w:val="005A6E19"/>
    <w:rsid w:val="005B209D"/>
    <w:rsid w:val="005B2597"/>
    <w:rsid w:val="005B50F1"/>
    <w:rsid w:val="005C4F6C"/>
    <w:rsid w:val="005C5561"/>
    <w:rsid w:val="005C7981"/>
    <w:rsid w:val="005D0DBF"/>
    <w:rsid w:val="005D556D"/>
    <w:rsid w:val="005D6517"/>
    <w:rsid w:val="005E48A4"/>
    <w:rsid w:val="005E6F08"/>
    <w:rsid w:val="00601FF8"/>
    <w:rsid w:val="00602902"/>
    <w:rsid w:val="00610EF9"/>
    <w:rsid w:val="00616436"/>
    <w:rsid w:val="00622407"/>
    <w:rsid w:val="00651387"/>
    <w:rsid w:val="006544AB"/>
    <w:rsid w:val="00660179"/>
    <w:rsid w:val="00661471"/>
    <w:rsid w:val="006710CA"/>
    <w:rsid w:val="0067124D"/>
    <w:rsid w:val="00674ECE"/>
    <w:rsid w:val="006762AD"/>
    <w:rsid w:val="00685B71"/>
    <w:rsid w:val="0069328F"/>
    <w:rsid w:val="006A700D"/>
    <w:rsid w:val="006A7937"/>
    <w:rsid w:val="006B6EB6"/>
    <w:rsid w:val="006C5085"/>
    <w:rsid w:val="006C5133"/>
    <w:rsid w:val="006D13C0"/>
    <w:rsid w:val="006D14EC"/>
    <w:rsid w:val="006D175E"/>
    <w:rsid w:val="006D3328"/>
    <w:rsid w:val="006D7904"/>
    <w:rsid w:val="006E17B0"/>
    <w:rsid w:val="006E2B88"/>
    <w:rsid w:val="006F3810"/>
    <w:rsid w:val="006F4DA4"/>
    <w:rsid w:val="00705CA3"/>
    <w:rsid w:val="007123AF"/>
    <w:rsid w:val="00714777"/>
    <w:rsid w:val="007167AB"/>
    <w:rsid w:val="007206EF"/>
    <w:rsid w:val="00721BAF"/>
    <w:rsid w:val="00722355"/>
    <w:rsid w:val="007237F8"/>
    <w:rsid w:val="007304D8"/>
    <w:rsid w:val="00737167"/>
    <w:rsid w:val="00750641"/>
    <w:rsid w:val="007617AE"/>
    <w:rsid w:val="0076624C"/>
    <w:rsid w:val="00770051"/>
    <w:rsid w:val="00770F71"/>
    <w:rsid w:val="00791F54"/>
    <w:rsid w:val="00793CF8"/>
    <w:rsid w:val="007976E3"/>
    <w:rsid w:val="007A1C5B"/>
    <w:rsid w:val="007A452F"/>
    <w:rsid w:val="007A4760"/>
    <w:rsid w:val="007A70F0"/>
    <w:rsid w:val="007B3100"/>
    <w:rsid w:val="007B3905"/>
    <w:rsid w:val="007C3A0E"/>
    <w:rsid w:val="007D244E"/>
    <w:rsid w:val="007D6B69"/>
    <w:rsid w:val="007D6EA1"/>
    <w:rsid w:val="007E1F4D"/>
    <w:rsid w:val="007E7437"/>
    <w:rsid w:val="007F4567"/>
    <w:rsid w:val="007F7634"/>
    <w:rsid w:val="00804463"/>
    <w:rsid w:val="00804CD4"/>
    <w:rsid w:val="00810DFF"/>
    <w:rsid w:val="00815CB9"/>
    <w:rsid w:val="00820EE6"/>
    <w:rsid w:val="00833875"/>
    <w:rsid w:val="00844E1E"/>
    <w:rsid w:val="0085368A"/>
    <w:rsid w:val="00856282"/>
    <w:rsid w:val="00864AB2"/>
    <w:rsid w:val="00865116"/>
    <w:rsid w:val="00876B41"/>
    <w:rsid w:val="00880603"/>
    <w:rsid w:val="00880F6F"/>
    <w:rsid w:val="008837A9"/>
    <w:rsid w:val="0089564E"/>
    <w:rsid w:val="008A39F6"/>
    <w:rsid w:val="008A57DB"/>
    <w:rsid w:val="008B0989"/>
    <w:rsid w:val="008B52A1"/>
    <w:rsid w:val="008C163C"/>
    <w:rsid w:val="008C45BD"/>
    <w:rsid w:val="008D0A2F"/>
    <w:rsid w:val="008D151F"/>
    <w:rsid w:val="008D57E5"/>
    <w:rsid w:val="008D6836"/>
    <w:rsid w:val="008E34C8"/>
    <w:rsid w:val="008E675A"/>
    <w:rsid w:val="00905D3B"/>
    <w:rsid w:val="009123C4"/>
    <w:rsid w:val="00912C1E"/>
    <w:rsid w:val="009279F7"/>
    <w:rsid w:val="009335FA"/>
    <w:rsid w:val="00941CF5"/>
    <w:rsid w:val="00947E26"/>
    <w:rsid w:val="00952A6E"/>
    <w:rsid w:val="00952C1A"/>
    <w:rsid w:val="00967B91"/>
    <w:rsid w:val="00975BFF"/>
    <w:rsid w:val="00980993"/>
    <w:rsid w:val="009833C7"/>
    <w:rsid w:val="00984E1F"/>
    <w:rsid w:val="00987947"/>
    <w:rsid w:val="00992BB7"/>
    <w:rsid w:val="009A2F07"/>
    <w:rsid w:val="009C4A2E"/>
    <w:rsid w:val="009D3F03"/>
    <w:rsid w:val="009D43A8"/>
    <w:rsid w:val="009D4876"/>
    <w:rsid w:val="009E601B"/>
    <w:rsid w:val="009F5899"/>
    <w:rsid w:val="009F6E86"/>
    <w:rsid w:val="00A023CD"/>
    <w:rsid w:val="00A05C0A"/>
    <w:rsid w:val="00A06D90"/>
    <w:rsid w:val="00A10A69"/>
    <w:rsid w:val="00A13545"/>
    <w:rsid w:val="00A17B98"/>
    <w:rsid w:val="00A2056A"/>
    <w:rsid w:val="00A2308D"/>
    <w:rsid w:val="00A25A6F"/>
    <w:rsid w:val="00A47FFC"/>
    <w:rsid w:val="00A50851"/>
    <w:rsid w:val="00A60104"/>
    <w:rsid w:val="00A612FE"/>
    <w:rsid w:val="00A67D38"/>
    <w:rsid w:val="00A729DA"/>
    <w:rsid w:val="00A81A88"/>
    <w:rsid w:val="00A85921"/>
    <w:rsid w:val="00A85ED6"/>
    <w:rsid w:val="00A972E1"/>
    <w:rsid w:val="00AA328E"/>
    <w:rsid w:val="00AB716B"/>
    <w:rsid w:val="00AB753B"/>
    <w:rsid w:val="00AC7DD3"/>
    <w:rsid w:val="00AE39E5"/>
    <w:rsid w:val="00AE61FA"/>
    <w:rsid w:val="00AF2C7C"/>
    <w:rsid w:val="00B13BDC"/>
    <w:rsid w:val="00B16F03"/>
    <w:rsid w:val="00B17763"/>
    <w:rsid w:val="00B21082"/>
    <w:rsid w:val="00B21A0D"/>
    <w:rsid w:val="00B27308"/>
    <w:rsid w:val="00B4231B"/>
    <w:rsid w:val="00B45FA6"/>
    <w:rsid w:val="00B47C0E"/>
    <w:rsid w:val="00B54B9E"/>
    <w:rsid w:val="00B56373"/>
    <w:rsid w:val="00B6183F"/>
    <w:rsid w:val="00B63306"/>
    <w:rsid w:val="00B63FEB"/>
    <w:rsid w:val="00B6567B"/>
    <w:rsid w:val="00B772A8"/>
    <w:rsid w:val="00B821CA"/>
    <w:rsid w:val="00B8316A"/>
    <w:rsid w:val="00B869E2"/>
    <w:rsid w:val="00B8706C"/>
    <w:rsid w:val="00B87576"/>
    <w:rsid w:val="00B96BD8"/>
    <w:rsid w:val="00BA2D7F"/>
    <w:rsid w:val="00BA6C98"/>
    <w:rsid w:val="00BB2C01"/>
    <w:rsid w:val="00BB3F03"/>
    <w:rsid w:val="00BB73B1"/>
    <w:rsid w:val="00BC2FDB"/>
    <w:rsid w:val="00BC4C4F"/>
    <w:rsid w:val="00BC5255"/>
    <w:rsid w:val="00BC67B9"/>
    <w:rsid w:val="00BD0D95"/>
    <w:rsid w:val="00BD10B2"/>
    <w:rsid w:val="00BE4FB9"/>
    <w:rsid w:val="00BE6DCE"/>
    <w:rsid w:val="00BF4662"/>
    <w:rsid w:val="00C062DB"/>
    <w:rsid w:val="00C10B63"/>
    <w:rsid w:val="00C1211C"/>
    <w:rsid w:val="00C15A18"/>
    <w:rsid w:val="00C15D8D"/>
    <w:rsid w:val="00C25600"/>
    <w:rsid w:val="00C316DA"/>
    <w:rsid w:val="00C37AE7"/>
    <w:rsid w:val="00C52E0D"/>
    <w:rsid w:val="00C53A1B"/>
    <w:rsid w:val="00C64758"/>
    <w:rsid w:val="00C65638"/>
    <w:rsid w:val="00C76A96"/>
    <w:rsid w:val="00C80069"/>
    <w:rsid w:val="00C81C45"/>
    <w:rsid w:val="00C87363"/>
    <w:rsid w:val="00CA3C38"/>
    <w:rsid w:val="00CA41CE"/>
    <w:rsid w:val="00CA4D65"/>
    <w:rsid w:val="00CA56DA"/>
    <w:rsid w:val="00CB1ED3"/>
    <w:rsid w:val="00CB255B"/>
    <w:rsid w:val="00CB3768"/>
    <w:rsid w:val="00CB3EC3"/>
    <w:rsid w:val="00CB6EDF"/>
    <w:rsid w:val="00CC0492"/>
    <w:rsid w:val="00CC33D3"/>
    <w:rsid w:val="00CC40C2"/>
    <w:rsid w:val="00CD2FE2"/>
    <w:rsid w:val="00CD5290"/>
    <w:rsid w:val="00CE2C3A"/>
    <w:rsid w:val="00D015DF"/>
    <w:rsid w:val="00D02DF3"/>
    <w:rsid w:val="00D25260"/>
    <w:rsid w:val="00D2535C"/>
    <w:rsid w:val="00D2633F"/>
    <w:rsid w:val="00D46A43"/>
    <w:rsid w:val="00D51740"/>
    <w:rsid w:val="00D55075"/>
    <w:rsid w:val="00D57617"/>
    <w:rsid w:val="00D63FDA"/>
    <w:rsid w:val="00D679AA"/>
    <w:rsid w:val="00D73870"/>
    <w:rsid w:val="00D73F7B"/>
    <w:rsid w:val="00D74F5E"/>
    <w:rsid w:val="00D82588"/>
    <w:rsid w:val="00D929D7"/>
    <w:rsid w:val="00D94CA6"/>
    <w:rsid w:val="00D964BF"/>
    <w:rsid w:val="00D9705D"/>
    <w:rsid w:val="00DA3202"/>
    <w:rsid w:val="00DA666F"/>
    <w:rsid w:val="00DB1E94"/>
    <w:rsid w:val="00DB31EF"/>
    <w:rsid w:val="00DB413D"/>
    <w:rsid w:val="00DC7F60"/>
    <w:rsid w:val="00DD1E5A"/>
    <w:rsid w:val="00DE5C0A"/>
    <w:rsid w:val="00DF08D3"/>
    <w:rsid w:val="00DF5B6F"/>
    <w:rsid w:val="00DF6C1B"/>
    <w:rsid w:val="00E05C51"/>
    <w:rsid w:val="00E066D5"/>
    <w:rsid w:val="00E0763C"/>
    <w:rsid w:val="00E1012A"/>
    <w:rsid w:val="00E14D84"/>
    <w:rsid w:val="00E15CE5"/>
    <w:rsid w:val="00E20CCA"/>
    <w:rsid w:val="00E3069E"/>
    <w:rsid w:val="00E33404"/>
    <w:rsid w:val="00E3635B"/>
    <w:rsid w:val="00E41709"/>
    <w:rsid w:val="00E45643"/>
    <w:rsid w:val="00E50033"/>
    <w:rsid w:val="00E52302"/>
    <w:rsid w:val="00E52FD2"/>
    <w:rsid w:val="00E625CE"/>
    <w:rsid w:val="00E66A11"/>
    <w:rsid w:val="00E85002"/>
    <w:rsid w:val="00E87EB6"/>
    <w:rsid w:val="00E91524"/>
    <w:rsid w:val="00EB2278"/>
    <w:rsid w:val="00F11298"/>
    <w:rsid w:val="00F2032E"/>
    <w:rsid w:val="00F2204D"/>
    <w:rsid w:val="00F27DB1"/>
    <w:rsid w:val="00F320B1"/>
    <w:rsid w:val="00F40D13"/>
    <w:rsid w:val="00F4315D"/>
    <w:rsid w:val="00F43AD0"/>
    <w:rsid w:val="00F44834"/>
    <w:rsid w:val="00F45FB5"/>
    <w:rsid w:val="00F47127"/>
    <w:rsid w:val="00F61E8B"/>
    <w:rsid w:val="00F6574F"/>
    <w:rsid w:val="00F73000"/>
    <w:rsid w:val="00F9362B"/>
    <w:rsid w:val="00F96BE4"/>
    <w:rsid w:val="00FB6D83"/>
    <w:rsid w:val="00FD15F3"/>
    <w:rsid w:val="00FF5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C14BA0"/>
  <w14:defaultImageDpi w14:val="330"/>
  <w15:docId w15:val="{AE9301BD-DC89-43B4-A616-B6CD43BC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A0E"/>
    <w:pPr>
      <w:spacing w:after="120"/>
    </w:pPr>
    <w:rPr>
      <w:rFonts w:ascii="Cambria" w:eastAsiaTheme="minorHAnsi" w:hAnsi="Cambria"/>
    </w:rPr>
  </w:style>
  <w:style w:type="paragraph" w:styleId="Heading1">
    <w:name w:val="heading 1"/>
    <w:basedOn w:val="Normal"/>
    <w:next w:val="Normal"/>
    <w:link w:val="Heading1Char"/>
    <w:autoRedefine/>
    <w:uiPriority w:val="9"/>
    <w:qFormat/>
    <w:rsid w:val="007C3A0E"/>
    <w:pPr>
      <w:keepNext/>
      <w:keepLines/>
      <w:spacing w:before="240"/>
      <w:outlineLvl w:val="0"/>
    </w:pPr>
    <w:rPr>
      <w:rFonts w:eastAsiaTheme="majorEastAsia" w:cstheme="majorBidi"/>
      <w:color w:val="525252" w:themeColor="accent3" w:themeShade="80"/>
      <w:sz w:val="40"/>
      <w:szCs w:val="32"/>
    </w:rPr>
  </w:style>
  <w:style w:type="paragraph" w:styleId="Heading2">
    <w:name w:val="heading 2"/>
    <w:basedOn w:val="Normal"/>
    <w:next w:val="Normal"/>
    <w:link w:val="Heading2Char"/>
    <w:autoRedefine/>
    <w:qFormat/>
    <w:rsid w:val="007C3A0E"/>
    <w:pPr>
      <w:keepNext/>
      <w:pBdr>
        <w:bottom w:val="single" w:sz="4" w:space="1" w:color="70AD47" w:themeColor="accent6"/>
      </w:pBdr>
      <w:spacing w:after="40"/>
      <w:outlineLvl w:val="1"/>
    </w:pPr>
    <w:rPr>
      <w:rFonts w:eastAsia="Times New Roman" w:cstheme="majorHAnsi"/>
      <w:snapToGrid w:val="0"/>
      <w:color w:val="70AD47" w:themeColor="accent6"/>
      <w:sz w:val="32"/>
      <w:szCs w:val="28"/>
    </w:rPr>
  </w:style>
  <w:style w:type="paragraph" w:styleId="Heading3">
    <w:name w:val="heading 3"/>
    <w:basedOn w:val="Normal"/>
    <w:next w:val="Normal"/>
    <w:link w:val="Heading3Char"/>
    <w:autoRedefine/>
    <w:uiPriority w:val="9"/>
    <w:unhideWhenUsed/>
    <w:qFormat/>
    <w:rsid w:val="007C3A0E"/>
    <w:pPr>
      <w:keepNext/>
      <w:keepLines/>
      <w:spacing w:before="40"/>
      <w:outlineLvl w:val="2"/>
    </w:pPr>
    <w:rPr>
      <w:rFonts w:eastAsiaTheme="majorEastAsia" w:cstheme="majorBidi"/>
      <w:color w:val="525252" w:themeColor="accent3" w:themeShade="80"/>
      <w:sz w:val="28"/>
    </w:rPr>
  </w:style>
  <w:style w:type="paragraph" w:styleId="Heading4">
    <w:name w:val="heading 4"/>
    <w:basedOn w:val="Normal"/>
    <w:next w:val="Normal"/>
    <w:link w:val="Heading4Char"/>
    <w:autoRedefine/>
    <w:uiPriority w:val="9"/>
    <w:unhideWhenUsed/>
    <w:qFormat/>
    <w:rsid w:val="007C3A0E"/>
    <w:pPr>
      <w:keepNext/>
      <w:keepLines/>
      <w:spacing w:before="40" w:after="40"/>
      <w:outlineLvl w:val="3"/>
    </w:pPr>
    <w:rPr>
      <w:rFonts w:ascii="Arial Narrow" w:eastAsiaTheme="majorEastAsia" w:hAnsi="Arial Narrow"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3A0E"/>
    <w:rPr>
      <w:rFonts w:ascii="Cambria" w:eastAsia="Times New Roman" w:hAnsi="Cambria" w:cstheme="majorHAnsi"/>
      <w:snapToGrid w:val="0"/>
      <w:color w:val="70AD47" w:themeColor="accent6"/>
      <w:sz w:val="32"/>
      <w:szCs w:val="28"/>
    </w:rPr>
  </w:style>
  <w:style w:type="paragraph" w:styleId="Header">
    <w:name w:val="header"/>
    <w:basedOn w:val="Normal"/>
    <w:link w:val="HeaderChar"/>
    <w:uiPriority w:val="99"/>
    <w:unhideWhenUsed/>
    <w:rsid w:val="007C3A0E"/>
    <w:pPr>
      <w:tabs>
        <w:tab w:val="center" w:pos="4680"/>
        <w:tab w:val="right" w:pos="9360"/>
      </w:tabs>
    </w:pPr>
  </w:style>
  <w:style w:type="character" w:customStyle="1" w:styleId="HeaderChar">
    <w:name w:val="Header Char"/>
    <w:basedOn w:val="DefaultParagraphFont"/>
    <w:link w:val="Header"/>
    <w:uiPriority w:val="99"/>
    <w:rsid w:val="007C3A0E"/>
    <w:rPr>
      <w:rFonts w:ascii="Cambria" w:eastAsiaTheme="minorHAnsi" w:hAnsi="Cambria"/>
    </w:rPr>
  </w:style>
  <w:style w:type="character" w:styleId="CommentReference">
    <w:name w:val="annotation reference"/>
    <w:basedOn w:val="DefaultParagraphFont"/>
    <w:semiHidden/>
    <w:unhideWhenUsed/>
    <w:rsid w:val="007C3A0E"/>
    <w:rPr>
      <w:sz w:val="18"/>
      <w:szCs w:val="18"/>
    </w:rPr>
  </w:style>
  <w:style w:type="paragraph" w:styleId="CommentText">
    <w:name w:val="annotation text"/>
    <w:basedOn w:val="Normal"/>
    <w:link w:val="CommentTextChar"/>
    <w:uiPriority w:val="99"/>
    <w:unhideWhenUsed/>
    <w:rsid w:val="007C3A0E"/>
    <w:rPr>
      <w:sz w:val="20"/>
      <w:szCs w:val="20"/>
    </w:rPr>
  </w:style>
  <w:style w:type="character" w:customStyle="1" w:styleId="CommentTextChar">
    <w:name w:val="Comment Text Char"/>
    <w:basedOn w:val="DefaultParagraphFont"/>
    <w:link w:val="CommentText"/>
    <w:uiPriority w:val="99"/>
    <w:rsid w:val="007C3A0E"/>
    <w:rPr>
      <w:rFonts w:ascii="Cambria" w:eastAsiaTheme="minorHAnsi" w:hAnsi="Cambria"/>
      <w:sz w:val="20"/>
      <w:szCs w:val="20"/>
    </w:rPr>
  </w:style>
  <w:style w:type="character" w:styleId="Hyperlink">
    <w:name w:val="Hyperlink"/>
    <w:basedOn w:val="DefaultParagraphFont"/>
    <w:uiPriority w:val="99"/>
    <w:unhideWhenUsed/>
    <w:qFormat/>
    <w:rsid w:val="007C3A0E"/>
    <w:rPr>
      <w:color w:val="0563C1" w:themeColor="hyperlink"/>
      <w:u w:val="single"/>
    </w:rPr>
  </w:style>
  <w:style w:type="paragraph" w:styleId="ListParagraph">
    <w:name w:val="List Paragraph"/>
    <w:basedOn w:val="Normal"/>
    <w:uiPriority w:val="34"/>
    <w:qFormat/>
    <w:rsid w:val="007C3A0E"/>
    <w:pPr>
      <w:ind w:left="720"/>
      <w:contextualSpacing/>
    </w:pPr>
  </w:style>
  <w:style w:type="paragraph" w:styleId="BalloonText">
    <w:name w:val="Balloon Text"/>
    <w:basedOn w:val="Normal"/>
    <w:link w:val="BalloonTextChar"/>
    <w:uiPriority w:val="99"/>
    <w:semiHidden/>
    <w:unhideWhenUsed/>
    <w:rsid w:val="007C3A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A0E"/>
    <w:rPr>
      <w:rFonts w:ascii="Lucida Grande" w:eastAsiaTheme="minorHAnsi" w:hAnsi="Lucida Grande" w:cs="Lucida Grande"/>
      <w:sz w:val="18"/>
      <w:szCs w:val="18"/>
    </w:rPr>
  </w:style>
  <w:style w:type="paragraph" w:styleId="Footer">
    <w:name w:val="footer"/>
    <w:basedOn w:val="Normal"/>
    <w:link w:val="FooterChar"/>
    <w:autoRedefine/>
    <w:uiPriority w:val="99"/>
    <w:unhideWhenUsed/>
    <w:qFormat/>
    <w:rsid w:val="007C3A0E"/>
    <w:pPr>
      <w:jc w:val="center"/>
    </w:pPr>
    <w:rPr>
      <w:i/>
    </w:rPr>
  </w:style>
  <w:style w:type="character" w:customStyle="1" w:styleId="FooterChar">
    <w:name w:val="Footer Char"/>
    <w:basedOn w:val="DefaultParagraphFont"/>
    <w:link w:val="Footer"/>
    <w:uiPriority w:val="99"/>
    <w:rsid w:val="007C3A0E"/>
    <w:rPr>
      <w:rFonts w:ascii="Cambria" w:eastAsiaTheme="minorHAnsi" w:hAnsi="Cambria"/>
      <w:i/>
    </w:rPr>
  </w:style>
  <w:style w:type="paragraph" w:styleId="CommentSubject">
    <w:name w:val="annotation subject"/>
    <w:basedOn w:val="Normal"/>
    <w:next w:val="Normal"/>
    <w:link w:val="CommentSubjectChar"/>
    <w:uiPriority w:val="99"/>
    <w:semiHidden/>
    <w:unhideWhenUsed/>
    <w:rsid w:val="007C3A0E"/>
    <w:rPr>
      <w:b/>
      <w:bCs/>
      <w:sz w:val="20"/>
      <w:szCs w:val="20"/>
    </w:rPr>
  </w:style>
  <w:style w:type="character" w:customStyle="1" w:styleId="CommentSubjectChar">
    <w:name w:val="Comment Subject Char"/>
    <w:basedOn w:val="CommentTextChar"/>
    <w:link w:val="CommentSubject"/>
    <w:uiPriority w:val="99"/>
    <w:semiHidden/>
    <w:rsid w:val="007C3A0E"/>
    <w:rPr>
      <w:rFonts w:ascii="Cambria" w:eastAsiaTheme="minorHAnsi" w:hAnsi="Cambria"/>
      <w:b/>
      <w:bCs/>
      <w:sz w:val="20"/>
      <w:szCs w:val="20"/>
    </w:rPr>
  </w:style>
  <w:style w:type="paragraph" w:styleId="NormalWeb">
    <w:name w:val="Normal (Web)"/>
    <w:basedOn w:val="Normal"/>
    <w:uiPriority w:val="99"/>
    <w:semiHidden/>
    <w:unhideWhenUsed/>
    <w:rsid w:val="007C3A0E"/>
    <w:pPr>
      <w:spacing w:before="100" w:beforeAutospacing="1" w:after="100" w:afterAutospacing="1"/>
    </w:pPr>
    <w:rPr>
      <w:rFonts w:ascii="Times New Roman" w:hAnsi="Times New Roman" w:cs="Times New Roman"/>
    </w:rPr>
  </w:style>
  <w:style w:type="paragraph" w:styleId="Revision">
    <w:name w:val="Revision"/>
    <w:hidden/>
    <w:uiPriority w:val="99"/>
    <w:semiHidden/>
    <w:rsid w:val="007C3A0E"/>
  </w:style>
  <w:style w:type="character" w:styleId="FollowedHyperlink">
    <w:name w:val="FollowedHyperlink"/>
    <w:basedOn w:val="DefaultParagraphFont"/>
    <w:uiPriority w:val="99"/>
    <w:semiHidden/>
    <w:unhideWhenUsed/>
    <w:rsid w:val="007C3A0E"/>
    <w:rPr>
      <w:color w:val="954F72" w:themeColor="followedHyperlink"/>
      <w:u w:val="single"/>
    </w:rPr>
  </w:style>
  <w:style w:type="character" w:customStyle="1" w:styleId="UnresolvedMention1">
    <w:name w:val="Unresolved Mention1"/>
    <w:basedOn w:val="DefaultParagraphFont"/>
    <w:uiPriority w:val="99"/>
    <w:semiHidden/>
    <w:unhideWhenUsed/>
    <w:rsid w:val="007C3A0E"/>
    <w:rPr>
      <w:color w:val="605E5C"/>
      <w:shd w:val="clear" w:color="auto" w:fill="E1DFDD"/>
    </w:rPr>
  </w:style>
  <w:style w:type="character" w:customStyle="1" w:styleId="UnresolvedMention2">
    <w:name w:val="Unresolved Mention2"/>
    <w:basedOn w:val="DefaultParagraphFont"/>
    <w:uiPriority w:val="99"/>
    <w:semiHidden/>
    <w:unhideWhenUsed/>
    <w:rsid w:val="007C3A0E"/>
    <w:rPr>
      <w:color w:val="605E5C"/>
      <w:shd w:val="clear" w:color="auto" w:fill="E1DFDD"/>
    </w:rPr>
  </w:style>
  <w:style w:type="paragraph" w:styleId="Title">
    <w:name w:val="Title"/>
    <w:basedOn w:val="Normal"/>
    <w:next w:val="Normal"/>
    <w:link w:val="TitleChar"/>
    <w:autoRedefine/>
    <w:uiPriority w:val="10"/>
    <w:qFormat/>
    <w:rsid w:val="007C3A0E"/>
    <w:pPr>
      <w:pBdr>
        <w:top w:val="single" w:sz="2" w:space="15" w:color="70AD47" w:themeColor="accent6"/>
        <w:left w:val="single" w:sz="2" w:space="12" w:color="70AD47" w:themeColor="accent6"/>
        <w:bottom w:val="single" w:sz="2" w:space="12" w:color="70AD47" w:themeColor="accent6"/>
        <w:right w:val="single" w:sz="2" w:space="12" w:color="70AD47" w:themeColor="accent6"/>
      </w:pBdr>
      <w:shd w:val="clear" w:color="auto" w:fill="70AD47" w:themeFill="accent6"/>
      <w:spacing w:before="240"/>
      <w:contextualSpacing/>
    </w:pPr>
    <w:rPr>
      <w:rFonts w:eastAsiaTheme="majorEastAsia" w:cstheme="majorBidi"/>
      <w:color w:val="FFFFFF" w:themeColor="background1"/>
      <w:spacing w:val="-10"/>
      <w:kern w:val="28"/>
      <w:sz w:val="56"/>
      <w:szCs w:val="56"/>
    </w:rPr>
  </w:style>
  <w:style w:type="character" w:customStyle="1" w:styleId="TitleChar">
    <w:name w:val="Title Char"/>
    <w:basedOn w:val="DefaultParagraphFont"/>
    <w:link w:val="Title"/>
    <w:uiPriority w:val="10"/>
    <w:rsid w:val="007C3A0E"/>
    <w:rPr>
      <w:rFonts w:ascii="Cambria" w:eastAsiaTheme="majorEastAsia" w:hAnsi="Cambria" w:cstheme="majorBidi"/>
      <w:color w:val="FFFFFF" w:themeColor="background1"/>
      <w:spacing w:val="-10"/>
      <w:kern w:val="28"/>
      <w:sz w:val="56"/>
      <w:szCs w:val="56"/>
      <w:shd w:val="clear" w:color="auto" w:fill="70AD47" w:themeFill="accent6"/>
    </w:rPr>
  </w:style>
  <w:style w:type="paragraph" w:styleId="Subtitle">
    <w:name w:val="Subtitle"/>
    <w:basedOn w:val="Normal"/>
    <w:next w:val="Normal"/>
    <w:link w:val="SubtitleChar"/>
    <w:autoRedefine/>
    <w:uiPriority w:val="11"/>
    <w:qFormat/>
    <w:rsid w:val="007C3A0E"/>
    <w:pPr>
      <w:numPr>
        <w:ilvl w:val="1"/>
      </w:numPr>
      <w:spacing w:after="160"/>
    </w:pPr>
    <w:rPr>
      <w:color w:val="5A5A5A" w:themeColor="text1" w:themeTint="A5"/>
      <w:spacing w:val="15"/>
      <w:sz w:val="30"/>
      <w:szCs w:val="22"/>
    </w:rPr>
  </w:style>
  <w:style w:type="character" w:customStyle="1" w:styleId="SubtitleChar">
    <w:name w:val="Subtitle Char"/>
    <w:basedOn w:val="DefaultParagraphFont"/>
    <w:link w:val="Subtitle"/>
    <w:uiPriority w:val="11"/>
    <w:rsid w:val="007C3A0E"/>
    <w:rPr>
      <w:rFonts w:ascii="Cambria" w:eastAsiaTheme="minorHAnsi" w:hAnsi="Cambria"/>
      <w:color w:val="5A5A5A" w:themeColor="text1" w:themeTint="A5"/>
      <w:spacing w:val="15"/>
      <w:sz w:val="30"/>
      <w:szCs w:val="22"/>
    </w:rPr>
  </w:style>
  <w:style w:type="character" w:customStyle="1" w:styleId="Heading3Char">
    <w:name w:val="Heading 3 Char"/>
    <w:basedOn w:val="DefaultParagraphFont"/>
    <w:link w:val="Heading3"/>
    <w:uiPriority w:val="9"/>
    <w:rsid w:val="007C3A0E"/>
    <w:rPr>
      <w:rFonts w:ascii="Cambria" w:eastAsiaTheme="majorEastAsia" w:hAnsi="Cambria" w:cstheme="majorBidi"/>
      <w:color w:val="525252" w:themeColor="accent3" w:themeShade="80"/>
      <w:sz w:val="28"/>
    </w:rPr>
  </w:style>
  <w:style w:type="paragraph" w:styleId="ListBullet2">
    <w:name w:val="List Bullet 2"/>
    <w:basedOn w:val="Normal"/>
    <w:uiPriority w:val="99"/>
    <w:unhideWhenUsed/>
    <w:rsid w:val="003C4102"/>
    <w:pPr>
      <w:numPr>
        <w:numId w:val="1"/>
      </w:numPr>
      <w:contextualSpacing/>
    </w:pPr>
    <w:rPr>
      <w:rFonts w:eastAsiaTheme="minorEastAsia"/>
    </w:rPr>
  </w:style>
  <w:style w:type="character" w:styleId="Emphasis">
    <w:name w:val="Emphasis"/>
    <w:basedOn w:val="DefaultParagraphFont"/>
    <w:uiPriority w:val="20"/>
    <w:qFormat/>
    <w:rsid w:val="007C3A0E"/>
    <w:rPr>
      <w:i/>
      <w:iCs/>
    </w:rPr>
  </w:style>
  <w:style w:type="character" w:customStyle="1" w:styleId="Superscript">
    <w:name w:val="Superscript"/>
    <w:basedOn w:val="DefaultParagraphFont"/>
    <w:uiPriority w:val="1"/>
    <w:qFormat/>
    <w:rsid w:val="00411AD8"/>
    <w:rPr>
      <w:vertAlign w:val="superscript"/>
    </w:rPr>
  </w:style>
  <w:style w:type="paragraph" w:styleId="ListBullet">
    <w:name w:val="List Bullet"/>
    <w:basedOn w:val="BodyText"/>
    <w:uiPriority w:val="99"/>
    <w:unhideWhenUsed/>
    <w:rsid w:val="009F6E86"/>
    <w:pPr>
      <w:numPr>
        <w:numId w:val="2"/>
      </w:numPr>
      <w:tabs>
        <w:tab w:val="clear" w:pos="360"/>
        <w:tab w:val="left" w:pos="540"/>
      </w:tabs>
      <w:spacing w:after="240"/>
      <w:ind w:left="540" w:hanging="540"/>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7C3A0E"/>
  </w:style>
  <w:style w:type="character" w:customStyle="1" w:styleId="BodyTextChar">
    <w:name w:val="Body Text Char"/>
    <w:basedOn w:val="DefaultParagraphFont"/>
    <w:link w:val="BodyText"/>
    <w:uiPriority w:val="99"/>
    <w:semiHidden/>
    <w:rsid w:val="007C3A0E"/>
    <w:rPr>
      <w:rFonts w:ascii="Cambria" w:eastAsiaTheme="minorHAnsi" w:hAnsi="Cambria"/>
    </w:rPr>
  </w:style>
  <w:style w:type="character" w:styleId="UnresolvedMention">
    <w:name w:val="Unresolved Mention"/>
    <w:basedOn w:val="DefaultParagraphFont"/>
    <w:uiPriority w:val="99"/>
    <w:semiHidden/>
    <w:unhideWhenUsed/>
    <w:rsid w:val="007C3A0E"/>
    <w:rPr>
      <w:color w:val="605E5C"/>
      <w:shd w:val="clear" w:color="auto" w:fill="E1DFDD"/>
    </w:rPr>
  </w:style>
  <w:style w:type="character" w:customStyle="1" w:styleId="Heading1Char">
    <w:name w:val="Heading 1 Char"/>
    <w:basedOn w:val="DefaultParagraphFont"/>
    <w:link w:val="Heading1"/>
    <w:uiPriority w:val="9"/>
    <w:rsid w:val="007C3A0E"/>
    <w:rPr>
      <w:rFonts w:ascii="Cambria" w:eastAsiaTheme="majorEastAsia" w:hAnsi="Cambria" w:cstheme="majorBidi"/>
      <w:color w:val="525252" w:themeColor="accent3" w:themeShade="80"/>
      <w:sz w:val="40"/>
      <w:szCs w:val="32"/>
    </w:rPr>
  </w:style>
  <w:style w:type="character" w:customStyle="1" w:styleId="Heading4Char">
    <w:name w:val="Heading 4 Char"/>
    <w:basedOn w:val="DefaultParagraphFont"/>
    <w:link w:val="Heading4"/>
    <w:uiPriority w:val="9"/>
    <w:rsid w:val="007C3A0E"/>
    <w:rPr>
      <w:rFonts w:ascii="Arial Narrow" w:eastAsiaTheme="majorEastAsia" w:hAnsi="Arial Narrow" w:cstheme="majorBidi"/>
      <w:b/>
      <w:i/>
      <w:iCs/>
    </w:rPr>
  </w:style>
  <w:style w:type="paragraph" w:customStyle="1" w:styleId="Bullet">
    <w:name w:val="Bullet"/>
    <w:basedOn w:val="ListParagraph"/>
    <w:autoRedefine/>
    <w:qFormat/>
    <w:rsid w:val="007C3A0E"/>
    <w:pPr>
      <w:numPr>
        <w:numId w:val="39"/>
      </w:numPr>
    </w:pPr>
  </w:style>
  <w:style w:type="paragraph" w:customStyle="1" w:styleId="Bullet2">
    <w:name w:val="Bullet 2"/>
    <w:basedOn w:val="ListParagraph"/>
    <w:autoRedefine/>
    <w:qFormat/>
    <w:rsid w:val="007C3A0E"/>
    <w:pPr>
      <w:numPr>
        <w:numId w:val="40"/>
      </w:numPr>
    </w:pPr>
  </w:style>
  <w:style w:type="paragraph" w:customStyle="1" w:styleId="Bulletindented">
    <w:name w:val="Bullet indented"/>
    <w:basedOn w:val="Bullet"/>
    <w:autoRedefine/>
    <w:qFormat/>
    <w:rsid w:val="007C3A0E"/>
    <w:pPr>
      <w:ind w:left="864"/>
    </w:pPr>
  </w:style>
  <w:style w:type="paragraph" w:customStyle="1" w:styleId="Bullettable">
    <w:name w:val="Bullet table"/>
    <w:basedOn w:val="NoSpacing"/>
    <w:autoRedefine/>
    <w:qFormat/>
    <w:rsid w:val="007C3A0E"/>
    <w:pPr>
      <w:numPr>
        <w:numId w:val="38"/>
      </w:numPr>
      <w:tabs>
        <w:tab w:val="num" w:pos="288"/>
        <w:tab w:val="num" w:pos="720"/>
      </w:tabs>
    </w:pPr>
  </w:style>
  <w:style w:type="paragraph" w:styleId="NoSpacing">
    <w:name w:val="No Spacing"/>
    <w:autoRedefine/>
    <w:uiPriority w:val="1"/>
    <w:qFormat/>
    <w:rsid w:val="007C3A0E"/>
    <w:rPr>
      <w:rFonts w:ascii="Arial Narrow" w:eastAsiaTheme="minorHAnsi" w:hAnsi="Arial Narrow"/>
      <w:bCs/>
      <w:color w:val="525252" w:themeColor="accent3" w:themeShade="80"/>
    </w:rPr>
  </w:style>
  <w:style w:type="table" w:styleId="TableGrid">
    <w:name w:val="Table Grid"/>
    <w:basedOn w:val="TableNormal"/>
    <w:uiPriority w:val="39"/>
    <w:rsid w:val="007C3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3A0E"/>
    <w:rPr>
      <w:b/>
      <w:bCs/>
    </w:rPr>
  </w:style>
  <w:style w:type="character" w:styleId="PageNumber">
    <w:name w:val="page number"/>
    <w:basedOn w:val="DefaultParagraphFont"/>
    <w:uiPriority w:val="99"/>
    <w:semiHidden/>
    <w:unhideWhenUsed/>
    <w:rsid w:val="007C3A0E"/>
  </w:style>
  <w:style w:type="paragraph" w:customStyle="1" w:styleId="ExclusionsEndnoteText">
    <w:name w:val="Exclusions Endnote Text"/>
    <w:basedOn w:val="Normal"/>
    <w:qFormat/>
    <w:rsid w:val="007C3A0E"/>
    <w:pPr>
      <w:ind w:left="1282" w:hanging="130"/>
    </w:pPr>
    <w:rPr>
      <w:rFonts w:ascii="Arial Narrow" w:hAnsi="Arial Narrow"/>
      <w:sz w:val="20"/>
      <w:szCs w:val="20"/>
    </w:rPr>
  </w:style>
  <w:style w:type="paragraph" w:customStyle="1" w:styleId="Legal">
    <w:name w:val="Legal"/>
    <w:basedOn w:val="Normal"/>
    <w:qFormat/>
    <w:rsid w:val="007C3A0E"/>
    <w:rPr>
      <w:i/>
      <w:iCs/>
      <w:sz w:val="20"/>
      <w:szCs w:val="20"/>
    </w:rPr>
  </w:style>
  <w:style w:type="table" w:styleId="GridTable4-Accent6">
    <w:name w:val="Grid Table 4 Accent 6"/>
    <w:basedOn w:val="TableNormal"/>
    <w:uiPriority w:val="49"/>
    <w:rsid w:val="007C3A0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Normalindented">
    <w:name w:val="Normal indented"/>
    <w:basedOn w:val="Normal"/>
    <w:qFormat/>
    <w:rsid w:val="007C3A0E"/>
    <w:pPr>
      <w:ind w:left="576"/>
    </w:pPr>
    <w:rPr>
      <w:rFonts w:cs="Times New Roman (Body CS)"/>
    </w:rPr>
  </w:style>
  <w:style w:type="table" w:styleId="ListTable4-Accent6">
    <w:name w:val="List Table 4 Accent 6"/>
    <w:basedOn w:val="TableNormal"/>
    <w:uiPriority w:val="49"/>
    <w:rsid w:val="007C3A0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7C3A0E"/>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6Colorful-Accent6">
    <w:name w:val="Grid Table 6 Colorful Accent 6"/>
    <w:basedOn w:val="TableNormal"/>
    <w:uiPriority w:val="51"/>
    <w:rsid w:val="007C3A0E"/>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tyle1">
    <w:name w:val="Style1"/>
    <w:uiPriority w:val="99"/>
    <w:rsid w:val="007C3A0E"/>
    <w:pPr>
      <w:numPr>
        <w:numId w:val="4"/>
      </w:numPr>
    </w:pPr>
  </w:style>
  <w:style w:type="numbering" w:customStyle="1" w:styleId="CurrentList1">
    <w:name w:val="Current List1"/>
    <w:uiPriority w:val="99"/>
    <w:rsid w:val="007C3A0E"/>
    <w:pPr>
      <w:numPr>
        <w:numId w:val="5"/>
      </w:numPr>
    </w:pPr>
  </w:style>
  <w:style w:type="numbering" w:customStyle="1" w:styleId="CurrentList2">
    <w:name w:val="Current List2"/>
    <w:uiPriority w:val="99"/>
    <w:rsid w:val="007C3A0E"/>
    <w:pPr>
      <w:numPr>
        <w:numId w:val="6"/>
      </w:numPr>
    </w:pPr>
  </w:style>
  <w:style w:type="numbering" w:customStyle="1" w:styleId="CurrentList3">
    <w:name w:val="Current List3"/>
    <w:uiPriority w:val="99"/>
    <w:rsid w:val="007C3A0E"/>
    <w:pPr>
      <w:numPr>
        <w:numId w:val="7"/>
      </w:numPr>
    </w:pPr>
  </w:style>
  <w:style w:type="paragraph" w:customStyle="1" w:styleId="Exclusions">
    <w:name w:val="Exclusions"/>
    <w:basedOn w:val="Normal"/>
    <w:autoRedefine/>
    <w:qFormat/>
    <w:rsid w:val="007C3A0E"/>
    <w:pPr>
      <w:numPr>
        <w:ilvl w:val="1"/>
        <w:numId w:val="34"/>
      </w:numPr>
      <w:contextualSpacing/>
    </w:pPr>
    <w:rPr>
      <w:rFonts w:ascii="Arial Narrow" w:hAnsi="Arial Narrow"/>
    </w:rPr>
  </w:style>
  <w:style w:type="paragraph" w:customStyle="1" w:styleId="Exclusionsbullets">
    <w:name w:val="Exclusions bullets"/>
    <w:basedOn w:val="ListParagraph"/>
    <w:autoRedefine/>
    <w:qFormat/>
    <w:rsid w:val="007C3A0E"/>
    <w:pPr>
      <w:numPr>
        <w:ilvl w:val="2"/>
        <w:numId w:val="8"/>
      </w:numPr>
      <w:spacing w:after="200" w:line="300" w:lineRule="exact"/>
      <w:ind w:left="1368"/>
    </w:pPr>
    <w:rPr>
      <w:rFonts w:ascii="Arial Narrow" w:hAnsi="Arial Narrow"/>
    </w:rPr>
  </w:style>
  <w:style w:type="numbering" w:customStyle="1" w:styleId="CurrentList4">
    <w:name w:val="Current List4"/>
    <w:uiPriority w:val="99"/>
    <w:rsid w:val="007C3A0E"/>
    <w:pPr>
      <w:numPr>
        <w:numId w:val="9"/>
      </w:numPr>
    </w:pPr>
  </w:style>
  <w:style w:type="paragraph" w:customStyle="1" w:styleId="Exclusionsindented">
    <w:name w:val="Exclusions indented"/>
    <w:basedOn w:val="Normal"/>
    <w:autoRedefine/>
    <w:qFormat/>
    <w:rsid w:val="007C3A0E"/>
    <w:pPr>
      <w:spacing w:after="200" w:line="300" w:lineRule="exact"/>
      <w:ind w:left="1224"/>
    </w:pPr>
    <w:rPr>
      <w:rFonts w:ascii="Arial Narrow" w:hAnsi="Arial Narrow"/>
    </w:rPr>
  </w:style>
  <w:style w:type="paragraph" w:customStyle="1" w:styleId="ExclusionsHeading2">
    <w:name w:val="Exclusions Heading 2"/>
    <w:basedOn w:val="Heading2"/>
    <w:autoRedefine/>
    <w:qFormat/>
    <w:rsid w:val="007C3A0E"/>
    <w:pPr>
      <w:numPr>
        <w:numId w:val="34"/>
      </w:numPr>
      <w:pBdr>
        <w:bottom w:val="none" w:sz="0" w:space="0" w:color="auto"/>
      </w:pBdr>
    </w:pPr>
    <w:rPr>
      <w:rFonts w:ascii="Arial Narrow" w:hAnsi="Arial Narrow"/>
    </w:rPr>
  </w:style>
  <w:style w:type="numbering" w:customStyle="1" w:styleId="CurrentList5">
    <w:name w:val="Current List5"/>
    <w:uiPriority w:val="99"/>
    <w:rsid w:val="007C3A0E"/>
    <w:pPr>
      <w:numPr>
        <w:numId w:val="10"/>
      </w:numPr>
    </w:pPr>
  </w:style>
  <w:style w:type="numbering" w:customStyle="1" w:styleId="CurrentList6">
    <w:name w:val="Current List6"/>
    <w:uiPriority w:val="99"/>
    <w:rsid w:val="007C3A0E"/>
    <w:pPr>
      <w:numPr>
        <w:numId w:val="11"/>
      </w:numPr>
    </w:pPr>
  </w:style>
  <w:style w:type="table" w:styleId="PlainTable1">
    <w:name w:val="Plain Table 1"/>
    <w:basedOn w:val="TableNormal"/>
    <w:uiPriority w:val="41"/>
    <w:rsid w:val="007C3A0E"/>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Accent3">
    <w:name w:val="List Table 6 Colorful Accent 3"/>
    <w:basedOn w:val="TableNormal"/>
    <w:uiPriority w:val="51"/>
    <w:rsid w:val="007C3A0E"/>
    <w:rPr>
      <w:rFonts w:eastAsiaTheme="minorHAns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EndnoteText">
    <w:name w:val="endnote text"/>
    <w:basedOn w:val="Normal"/>
    <w:link w:val="EndnoteTextChar"/>
    <w:autoRedefine/>
    <w:uiPriority w:val="99"/>
    <w:unhideWhenUsed/>
    <w:qFormat/>
    <w:rsid w:val="007C3A0E"/>
    <w:pPr>
      <w:ind w:left="432" w:hanging="432"/>
      <w:contextualSpacing/>
    </w:pPr>
    <w:rPr>
      <w:sz w:val="20"/>
      <w:szCs w:val="20"/>
    </w:rPr>
  </w:style>
  <w:style w:type="character" w:customStyle="1" w:styleId="EndnoteTextChar">
    <w:name w:val="Endnote Text Char"/>
    <w:basedOn w:val="DefaultParagraphFont"/>
    <w:link w:val="EndnoteText"/>
    <w:uiPriority w:val="99"/>
    <w:rsid w:val="007C3A0E"/>
    <w:rPr>
      <w:rFonts w:ascii="Cambria" w:eastAsiaTheme="minorHAnsi" w:hAnsi="Cambria"/>
      <w:sz w:val="20"/>
      <w:szCs w:val="20"/>
    </w:rPr>
  </w:style>
  <w:style w:type="numbering" w:customStyle="1" w:styleId="CurrentList7">
    <w:name w:val="Current List7"/>
    <w:uiPriority w:val="99"/>
    <w:rsid w:val="007C3A0E"/>
    <w:pPr>
      <w:numPr>
        <w:numId w:val="13"/>
      </w:numPr>
    </w:pPr>
  </w:style>
  <w:style w:type="numbering" w:customStyle="1" w:styleId="CurrentList8">
    <w:name w:val="Current List8"/>
    <w:uiPriority w:val="99"/>
    <w:rsid w:val="007C3A0E"/>
    <w:pPr>
      <w:numPr>
        <w:numId w:val="14"/>
      </w:numPr>
    </w:pPr>
  </w:style>
  <w:style w:type="numbering" w:customStyle="1" w:styleId="CurrentList9">
    <w:name w:val="Current List9"/>
    <w:uiPriority w:val="99"/>
    <w:rsid w:val="007C3A0E"/>
    <w:pPr>
      <w:numPr>
        <w:numId w:val="15"/>
      </w:numPr>
    </w:pPr>
  </w:style>
  <w:style w:type="numbering" w:customStyle="1" w:styleId="CurrentList10">
    <w:name w:val="Current List10"/>
    <w:uiPriority w:val="99"/>
    <w:rsid w:val="007C3A0E"/>
    <w:pPr>
      <w:numPr>
        <w:numId w:val="16"/>
      </w:numPr>
    </w:pPr>
  </w:style>
  <w:style w:type="numbering" w:customStyle="1" w:styleId="CurrentList11">
    <w:name w:val="Current List11"/>
    <w:uiPriority w:val="99"/>
    <w:rsid w:val="007C3A0E"/>
    <w:pPr>
      <w:numPr>
        <w:numId w:val="17"/>
      </w:numPr>
    </w:pPr>
  </w:style>
  <w:style w:type="numbering" w:customStyle="1" w:styleId="CurrentList12">
    <w:name w:val="Current List12"/>
    <w:uiPriority w:val="99"/>
    <w:rsid w:val="007C3A0E"/>
    <w:pPr>
      <w:numPr>
        <w:numId w:val="18"/>
      </w:numPr>
    </w:pPr>
  </w:style>
  <w:style w:type="numbering" w:customStyle="1" w:styleId="CurrentList13">
    <w:name w:val="Current List13"/>
    <w:uiPriority w:val="99"/>
    <w:rsid w:val="007C3A0E"/>
    <w:pPr>
      <w:numPr>
        <w:numId w:val="19"/>
      </w:numPr>
    </w:pPr>
  </w:style>
  <w:style w:type="paragraph" w:customStyle="1" w:styleId="Doccode">
    <w:name w:val="Doc code"/>
    <w:basedOn w:val="Header"/>
    <w:autoRedefine/>
    <w:qFormat/>
    <w:rsid w:val="007C3A0E"/>
    <w:pPr>
      <w:tabs>
        <w:tab w:val="clear" w:pos="4680"/>
        <w:tab w:val="clear" w:pos="9360"/>
      </w:tabs>
      <w:spacing w:after="200"/>
      <w:jc w:val="right"/>
    </w:pPr>
    <w:rPr>
      <w:noProof/>
      <w:sz w:val="20"/>
      <w:szCs w:val="20"/>
    </w:rPr>
  </w:style>
  <w:style w:type="paragraph" w:customStyle="1" w:styleId="NumberList">
    <w:name w:val="Number List"/>
    <w:basedOn w:val="Normal"/>
    <w:autoRedefine/>
    <w:qFormat/>
    <w:rsid w:val="007C3A0E"/>
    <w:pPr>
      <w:numPr>
        <w:numId w:val="12"/>
      </w:numPr>
      <w:spacing w:line="300" w:lineRule="exact"/>
      <w:contextualSpacing/>
    </w:pPr>
  </w:style>
  <w:style w:type="numbering" w:customStyle="1" w:styleId="ListBullet2second">
    <w:name w:val="List Bullet 2 second"/>
    <w:basedOn w:val="NoList"/>
    <w:uiPriority w:val="99"/>
    <w:rsid w:val="007C3A0E"/>
    <w:pPr>
      <w:numPr>
        <w:numId w:val="20"/>
      </w:numPr>
    </w:pPr>
  </w:style>
  <w:style w:type="numbering" w:customStyle="1" w:styleId="ExclusionsList">
    <w:name w:val="Exclusions List"/>
    <w:uiPriority w:val="99"/>
    <w:rsid w:val="007C3A0E"/>
    <w:pPr>
      <w:numPr>
        <w:numId w:val="21"/>
      </w:numPr>
    </w:pPr>
  </w:style>
  <w:style w:type="numbering" w:customStyle="1" w:styleId="Multilevelbullet">
    <w:name w:val="Multilevel bullet"/>
    <w:uiPriority w:val="99"/>
    <w:rsid w:val="007C3A0E"/>
    <w:pPr>
      <w:numPr>
        <w:numId w:val="22"/>
      </w:numPr>
    </w:pPr>
  </w:style>
  <w:style w:type="numbering" w:customStyle="1" w:styleId="MultilevelBullet0">
    <w:name w:val="Multilevel Bullet"/>
    <w:uiPriority w:val="99"/>
    <w:rsid w:val="007C3A0E"/>
    <w:pPr>
      <w:numPr>
        <w:numId w:val="23"/>
      </w:numPr>
    </w:pPr>
  </w:style>
  <w:style w:type="table" w:styleId="GridTable7Colorful">
    <w:name w:val="Grid Table 7 Colorful"/>
    <w:basedOn w:val="TableNormal"/>
    <w:uiPriority w:val="52"/>
    <w:rsid w:val="007C3A0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dnoteBullet">
    <w:name w:val="Endnote Bullet"/>
    <w:basedOn w:val="EndnoteText"/>
    <w:autoRedefine/>
    <w:qFormat/>
    <w:rsid w:val="007C3A0E"/>
    <w:pPr>
      <w:numPr>
        <w:numId w:val="28"/>
      </w:numPr>
    </w:pPr>
  </w:style>
  <w:style w:type="numbering" w:customStyle="1" w:styleId="CurrentList14">
    <w:name w:val="Current List14"/>
    <w:uiPriority w:val="99"/>
    <w:rsid w:val="007C3A0E"/>
    <w:pPr>
      <w:numPr>
        <w:numId w:val="24"/>
      </w:numPr>
    </w:pPr>
  </w:style>
  <w:style w:type="numbering" w:customStyle="1" w:styleId="CurrentList15">
    <w:name w:val="Current List15"/>
    <w:uiPriority w:val="99"/>
    <w:rsid w:val="007C3A0E"/>
    <w:pPr>
      <w:numPr>
        <w:numId w:val="25"/>
      </w:numPr>
    </w:pPr>
  </w:style>
  <w:style w:type="numbering" w:customStyle="1" w:styleId="CurrentList16">
    <w:name w:val="Current List16"/>
    <w:uiPriority w:val="99"/>
    <w:rsid w:val="007C3A0E"/>
    <w:pPr>
      <w:numPr>
        <w:numId w:val="26"/>
      </w:numPr>
    </w:pPr>
  </w:style>
  <w:style w:type="numbering" w:customStyle="1" w:styleId="CurrentList17">
    <w:name w:val="Current List17"/>
    <w:uiPriority w:val="99"/>
    <w:rsid w:val="007C3A0E"/>
    <w:pPr>
      <w:numPr>
        <w:numId w:val="27"/>
      </w:numPr>
    </w:pPr>
  </w:style>
  <w:style w:type="paragraph" w:styleId="TOCHeading">
    <w:name w:val="TOC Heading"/>
    <w:basedOn w:val="Heading1"/>
    <w:next w:val="Normal"/>
    <w:uiPriority w:val="39"/>
    <w:unhideWhenUsed/>
    <w:qFormat/>
    <w:rsid w:val="007C3A0E"/>
    <w:pPr>
      <w:spacing w:after="0" w:line="276" w:lineRule="auto"/>
      <w:outlineLvl w:val="9"/>
    </w:pPr>
    <w:rPr>
      <w:bCs/>
      <w:szCs w:val="28"/>
    </w:rPr>
  </w:style>
  <w:style w:type="paragraph" w:styleId="TOC1">
    <w:name w:val="toc 1"/>
    <w:basedOn w:val="Normal"/>
    <w:next w:val="Normal"/>
    <w:autoRedefine/>
    <w:uiPriority w:val="39"/>
    <w:unhideWhenUsed/>
    <w:rsid w:val="007C3A0E"/>
    <w:pPr>
      <w:tabs>
        <w:tab w:val="right" w:leader="dot" w:pos="9360"/>
      </w:tabs>
      <w:spacing w:after="0"/>
    </w:pPr>
    <w:rPr>
      <w:rFonts w:cstheme="minorHAnsi"/>
      <w:bCs/>
      <w:iCs/>
    </w:rPr>
  </w:style>
  <w:style w:type="paragraph" w:styleId="TOC2">
    <w:name w:val="toc 2"/>
    <w:basedOn w:val="Normal"/>
    <w:next w:val="Normal"/>
    <w:autoRedefine/>
    <w:uiPriority w:val="39"/>
    <w:unhideWhenUsed/>
    <w:rsid w:val="007C3A0E"/>
    <w:pPr>
      <w:tabs>
        <w:tab w:val="left" w:pos="720"/>
        <w:tab w:val="right" w:leader="dot" w:pos="9360"/>
      </w:tabs>
      <w:spacing w:after="0"/>
      <w:ind w:left="245"/>
    </w:pPr>
    <w:rPr>
      <w:rFonts w:cstheme="minorHAnsi"/>
      <w:bCs/>
      <w:sz w:val="22"/>
      <w:szCs w:val="22"/>
    </w:rPr>
  </w:style>
  <w:style w:type="paragraph" w:styleId="TOC3">
    <w:name w:val="toc 3"/>
    <w:basedOn w:val="Normal"/>
    <w:next w:val="Normal"/>
    <w:autoRedefine/>
    <w:uiPriority w:val="39"/>
    <w:unhideWhenUsed/>
    <w:rsid w:val="007C3A0E"/>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C3A0E"/>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C3A0E"/>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C3A0E"/>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C3A0E"/>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C3A0E"/>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C3A0E"/>
    <w:pPr>
      <w:spacing w:after="0"/>
      <w:ind w:left="1920"/>
    </w:pPr>
    <w:rPr>
      <w:rFonts w:asciiTheme="minorHAnsi" w:hAnsiTheme="minorHAnsi" w:cstheme="minorHAnsi"/>
      <w:sz w:val="20"/>
      <w:szCs w:val="20"/>
    </w:rPr>
  </w:style>
  <w:style w:type="numbering" w:customStyle="1" w:styleId="CurrentList18">
    <w:name w:val="Current List18"/>
    <w:uiPriority w:val="99"/>
    <w:rsid w:val="007C3A0E"/>
    <w:pPr>
      <w:numPr>
        <w:numId w:val="29"/>
      </w:numPr>
    </w:pPr>
  </w:style>
  <w:style w:type="numbering" w:customStyle="1" w:styleId="CurrentList19">
    <w:name w:val="Current List19"/>
    <w:uiPriority w:val="99"/>
    <w:rsid w:val="007C3A0E"/>
    <w:pPr>
      <w:numPr>
        <w:numId w:val="30"/>
      </w:numPr>
    </w:pPr>
  </w:style>
  <w:style w:type="numbering" w:customStyle="1" w:styleId="CurrentList20">
    <w:name w:val="Current List20"/>
    <w:uiPriority w:val="99"/>
    <w:rsid w:val="007C3A0E"/>
    <w:pPr>
      <w:numPr>
        <w:numId w:val="31"/>
      </w:numPr>
    </w:pPr>
  </w:style>
  <w:style w:type="numbering" w:customStyle="1" w:styleId="CurrentList21">
    <w:name w:val="Current List21"/>
    <w:uiPriority w:val="99"/>
    <w:rsid w:val="007C3A0E"/>
    <w:pPr>
      <w:numPr>
        <w:numId w:val="32"/>
      </w:numPr>
    </w:pPr>
  </w:style>
  <w:style w:type="numbering" w:customStyle="1" w:styleId="CurrentList22">
    <w:name w:val="Current List22"/>
    <w:uiPriority w:val="99"/>
    <w:rsid w:val="007C3A0E"/>
    <w:pPr>
      <w:numPr>
        <w:numId w:val="33"/>
      </w:numPr>
    </w:pPr>
  </w:style>
  <w:style w:type="paragraph" w:customStyle="1" w:styleId="EndnoteTextIndented">
    <w:name w:val="Endnote Text Indented"/>
    <w:basedOn w:val="EndnoteText"/>
    <w:autoRedefine/>
    <w:qFormat/>
    <w:rsid w:val="007C3A0E"/>
    <w:pPr>
      <w:ind w:left="900"/>
    </w:pPr>
  </w:style>
  <w:style w:type="numbering" w:customStyle="1" w:styleId="CurrentList23">
    <w:name w:val="Current List23"/>
    <w:uiPriority w:val="99"/>
    <w:rsid w:val="007C3A0E"/>
    <w:pPr>
      <w:numPr>
        <w:numId w:val="35"/>
      </w:numPr>
    </w:pPr>
  </w:style>
  <w:style w:type="numbering" w:customStyle="1" w:styleId="CurrentList24">
    <w:name w:val="Current List24"/>
    <w:uiPriority w:val="99"/>
    <w:rsid w:val="007C3A0E"/>
    <w:pPr>
      <w:numPr>
        <w:numId w:val="36"/>
      </w:numPr>
    </w:pPr>
  </w:style>
  <w:style w:type="paragraph" w:customStyle="1" w:styleId="Tablesubhead">
    <w:name w:val="Table subhead"/>
    <w:basedOn w:val="NoSpacing"/>
    <w:autoRedefine/>
    <w:qFormat/>
    <w:rsid w:val="007C3A0E"/>
    <w:rPr>
      <w:i/>
      <w:sz w:val="22"/>
      <w:szCs w:val="21"/>
    </w:rPr>
  </w:style>
  <w:style w:type="numbering" w:customStyle="1" w:styleId="CurrentList25">
    <w:name w:val="Current List25"/>
    <w:uiPriority w:val="99"/>
    <w:rsid w:val="007C3A0E"/>
    <w:pPr>
      <w:numPr>
        <w:numId w:val="37"/>
      </w:numPr>
    </w:pPr>
  </w:style>
  <w:style w:type="table" w:styleId="GridTable4-Accent3">
    <w:name w:val="Grid Table 4 Accent 3"/>
    <w:basedOn w:val="TableNormal"/>
    <w:uiPriority w:val="49"/>
    <w:rsid w:val="007C3A0E"/>
    <w:rPr>
      <w:rFonts w:eastAsiaTheme="minorHAns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CurrentList26">
    <w:name w:val="Current List26"/>
    <w:uiPriority w:val="99"/>
    <w:rsid w:val="007C3A0E"/>
    <w:pPr>
      <w:numPr>
        <w:numId w:val="41"/>
      </w:numPr>
    </w:pPr>
  </w:style>
  <w:style w:type="numbering" w:customStyle="1" w:styleId="MeetingNotes">
    <w:name w:val="Meeting Notes"/>
    <w:uiPriority w:val="99"/>
    <w:rsid w:val="0028767D"/>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95813">
      <w:bodyDiv w:val="1"/>
      <w:marLeft w:val="0"/>
      <w:marRight w:val="0"/>
      <w:marTop w:val="0"/>
      <w:marBottom w:val="0"/>
      <w:divBdr>
        <w:top w:val="none" w:sz="0" w:space="0" w:color="auto"/>
        <w:left w:val="none" w:sz="0" w:space="0" w:color="auto"/>
        <w:bottom w:val="none" w:sz="0" w:space="0" w:color="auto"/>
        <w:right w:val="none" w:sz="0" w:space="0" w:color="auto"/>
      </w:divBdr>
    </w:div>
    <w:div w:id="1258756594">
      <w:bodyDiv w:val="1"/>
      <w:marLeft w:val="0"/>
      <w:marRight w:val="0"/>
      <w:marTop w:val="0"/>
      <w:marBottom w:val="0"/>
      <w:divBdr>
        <w:top w:val="none" w:sz="0" w:space="0" w:color="auto"/>
        <w:left w:val="none" w:sz="0" w:space="0" w:color="auto"/>
        <w:bottom w:val="none" w:sz="0" w:space="0" w:color="auto"/>
        <w:right w:val="none" w:sz="0" w:space="0" w:color="auto"/>
      </w:divBdr>
    </w:div>
    <w:div w:id="1584071194">
      <w:bodyDiv w:val="1"/>
      <w:marLeft w:val="0"/>
      <w:marRight w:val="0"/>
      <w:marTop w:val="0"/>
      <w:marBottom w:val="0"/>
      <w:divBdr>
        <w:top w:val="none" w:sz="0" w:space="0" w:color="auto"/>
        <w:left w:val="none" w:sz="0" w:space="0" w:color="auto"/>
        <w:bottom w:val="none" w:sz="0" w:space="0" w:color="auto"/>
        <w:right w:val="none" w:sz="0" w:space="0" w:color="auto"/>
      </w:divBdr>
    </w:div>
    <w:div w:id="1848594411">
      <w:bodyDiv w:val="1"/>
      <w:marLeft w:val="0"/>
      <w:marRight w:val="0"/>
      <w:marTop w:val="0"/>
      <w:marBottom w:val="0"/>
      <w:divBdr>
        <w:top w:val="none" w:sz="0" w:space="0" w:color="auto"/>
        <w:left w:val="none" w:sz="0" w:space="0" w:color="auto"/>
        <w:bottom w:val="none" w:sz="0" w:space="0" w:color="auto"/>
        <w:right w:val="none" w:sz="0" w:space="0" w:color="auto"/>
      </w:divBdr>
    </w:div>
    <w:div w:id="2065174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dicare.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liedacus/Library/Group%20Containers/UBF8T346G9.Office/User%20Content.localized/Templates.localized/SPD%20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2EDA8-9BAA-B04F-92BC-52787C493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SPD Template1.dotx</Template>
  <TotalTime>1</TotalTime>
  <Pages>20</Pages>
  <Words>5573</Words>
  <Characters>31769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DMBA</Company>
  <LinksUpToDate>false</LinksUpToDate>
  <CharactersWithSpaces>37268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Ogata</dc:creator>
  <cp:keywords/>
  <dc:description/>
  <cp:lastModifiedBy>Emily Seare</cp:lastModifiedBy>
  <cp:revision>3</cp:revision>
  <dcterms:created xsi:type="dcterms:W3CDTF">2026-01-21T02:40:00Z</dcterms:created>
  <dcterms:modified xsi:type="dcterms:W3CDTF">2026-01-21T02:40:00Z</dcterms:modified>
</cp:coreProperties>
</file>